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D4873" w:rsidRDefault="00ED4873">
      <w:pPr>
        <w:pStyle w:val="1"/>
      </w:pPr>
      <w:r>
        <w:rPr>
          <w:rFonts w:hint="eastAsia"/>
        </w:rPr>
        <w:t>高州市城管执法局营商环境突出问题专项整治工作方案</w:t>
      </w:r>
    </w:p>
    <w:p w:rsidR="00ED4873" w:rsidRDefault="00ED4873">
      <w:pPr>
        <w:ind w:firstLine="420"/>
        <w:jc w:val="left"/>
      </w:pPr>
      <w:r>
        <w:rPr>
          <w:rFonts w:hint="eastAsia"/>
        </w:rPr>
        <w:t>为深入贯彻落实市委、市政府及关于优化营商环境的部署和要求，根据《高州市营商环境突出问题专项整治方案》（高办字［</w:t>
      </w:r>
      <w:r>
        <w:rPr>
          <w:rFonts w:hint="eastAsia"/>
        </w:rPr>
        <w:t>2020</w:t>
      </w:r>
      <w:r>
        <w:rPr>
          <w:rFonts w:hint="eastAsia"/>
        </w:rPr>
        <w:t>］</w:t>
      </w:r>
      <w:r>
        <w:rPr>
          <w:rFonts w:hint="eastAsia"/>
        </w:rPr>
        <w:t>45</w:t>
      </w:r>
      <w:r>
        <w:rPr>
          <w:rFonts w:hint="eastAsia"/>
        </w:rPr>
        <w:t>号）文件精神，进一步优化稳定、公平、透明、可预期的营商环境，深化“放管服”改革，结合城管执法法定职责，特制定本实施方案。</w:t>
      </w:r>
    </w:p>
    <w:p w:rsidR="00ED4873" w:rsidRDefault="00ED4873">
      <w:pPr>
        <w:ind w:firstLine="420"/>
        <w:jc w:val="left"/>
      </w:pPr>
      <w:r>
        <w:rPr>
          <w:rFonts w:hint="eastAsia"/>
        </w:rPr>
        <w:t>一、总体目标</w:t>
      </w:r>
    </w:p>
    <w:p w:rsidR="00ED4873" w:rsidRDefault="00ED4873">
      <w:pPr>
        <w:ind w:firstLine="420"/>
        <w:jc w:val="left"/>
      </w:pPr>
      <w:r>
        <w:rPr>
          <w:rFonts w:hint="eastAsia"/>
        </w:rPr>
        <w:t>以习近平新时代中国特色社会主义思想和党的十九大精神为指导，以市场主体期待和诉求为导向，贯彻落实市委市政府对营商环境突出问题专项工作部署，坚持以人为本的理念，提高城市管理精细化、规范化、科学化水平，扎实开展城市环境综合整治。以营造稳定公平透明、可预期的营商环境为目标，分析查找我局围绕行政许可、综合执法、市容管理、环境卫生管理、市政管理六个方面打造营商环境方面存在的薄弱环节、突出问题，提高办事效率，推动“放管服”改革向纵深发展，全面优化我局营商环境。</w:t>
      </w:r>
    </w:p>
    <w:p w:rsidR="00ED4873" w:rsidRDefault="00ED4873">
      <w:pPr>
        <w:ind w:firstLine="420"/>
        <w:jc w:val="left"/>
      </w:pPr>
      <w:r>
        <w:rPr>
          <w:rFonts w:hint="eastAsia"/>
        </w:rPr>
        <w:t>二、工作机构</w:t>
      </w:r>
    </w:p>
    <w:p w:rsidR="00ED4873" w:rsidRDefault="00ED4873">
      <w:pPr>
        <w:ind w:firstLine="420"/>
        <w:jc w:val="left"/>
      </w:pPr>
      <w:r>
        <w:rPr>
          <w:rFonts w:hint="eastAsia"/>
        </w:rPr>
        <w:t>组建专班，成立我局营商环境突出问题专项整治小组：</w:t>
      </w:r>
    </w:p>
    <w:p w:rsidR="00ED4873" w:rsidRDefault="00ED4873">
      <w:pPr>
        <w:ind w:firstLine="420"/>
        <w:jc w:val="left"/>
      </w:pPr>
      <w:r>
        <w:rPr>
          <w:rFonts w:hint="eastAsia"/>
        </w:rPr>
        <w:t>组</w:t>
      </w:r>
      <w:r>
        <w:rPr>
          <w:rFonts w:hint="eastAsia"/>
        </w:rPr>
        <w:t xml:space="preserve">  </w:t>
      </w:r>
      <w:r>
        <w:rPr>
          <w:rFonts w:hint="eastAsia"/>
        </w:rPr>
        <w:t>长：李</w:t>
      </w:r>
      <w:r>
        <w:rPr>
          <w:rFonts w:hint="eastAsia"/>
        </w:rPr>
        <w:t xml:space="preserve"> </w:t>
      </w:r>
      <w:r>
        <w:rPr>
          <w:rFonts w:hint="eastAsia"/>
        </w:rPr>
        <w:t>平</w:t>
      </w:r>
    </w:p>
    <w:p w:rsidR="00ED4873" w:rsidRDefault="00ED4873">
      <w:pPr>
        <w:ind w:firstLine="420"/>
        <w:jc w:val="left"/>
      </w:pPr>
      <w:r>
        <w:rPr>
          <w:rFonts w:hint="eastAsia"/>
        </w:rPr>
        <w:t>副组长：袁</w:t>
      </w:r>
      <w:r>
        <w:rPr>
          <w:rFonts w:hint="eastAsia"/>
        </w:rPr>
        <w:t xml:space="preserve"> </w:t>
      </w:r>
      <w:r>
        <w:rPr>
          <w:rFonts w:hint="eastAsia"/>
        </w:rPr>
        <w:t>芳</w:t>
      </w:r>
      <w:r>
        <w:rPr>
          <w:rFonts w:hint="eastAsia"/>
        </w:rPr>
        <w:t xml:space="preserve">   </w:t>
      </w:r>
      <w:r>
        <w:rPr>
          <w:rFonts w:hint="eastAsia"/>
        </w:rPr>
        <w:t>丁</w:t>
      </w:r>
      <w:r>
        <w:rPr>
          <w:rFonts w:hint="eastAsia"/>
        </w:rPr>
        <w:t xml:space="preserve"> </w:t>
      </w:r>
      <w:r>
        <w:rPr>
          <w:rFonts w:hint="eastAsia"/>
        </w:rPr>
        <w:t>飞</w:t>
      </w:r>
      <w:r>
        <w:rPr>
          <w:rFonts w:hint="eastAsia"/>
        </w:rPr>
        <w:t xml:space="preserve">   </w:t>
      </w:r>
      <w:r>
        <w:rPr>
          <w:rFonts w:hint="eastAsia"/>
        </w:rPr>
        <w:t>蓝</w:t>
      </w:r>
      <w:r>
        <w:rPr>
          <w:rFonts w:hint="eastAsia"/>
        </w:rPr>
        <w:t xml:space="preserve"> </w:t>
      </w:r>
      <w:r>
        <w:rPr>
          <w:rFonts w:hint="eastAsia"/>
        </w:rPr>
        <w:t>涛</w:t>
      </w:r>
      <w:r>
        <w:rPr>
          <w:rFonts w:hint="eastAsia"/>
        </w:rPr>
        <w:t xml:space="preserve">  </w:t>
      </w:r>
      <w:r>
        <w:rPr>
          <w:rFonts w:hint="eastAsia"/>
        </w:rPr>
        <w:t>梁</w:t>
      </w:r>
      <w:r>
        <w:rPr>
          <w:rFonts w:hint="eastAsia"/>
        </w:rPr>
        <w:t xml:space="preserve"> </w:t>
      </w:r>
      <w:r>
        <w:rPr>
          <w:rFonts w:hint="eastAsia"/>
        </w:rPr>
        <w:t>奇</w:t>
      </w:r>
      <w:r>
        <w:rPr>
          <w:rFonts w:hint="eastAsia"/>
        </w:rPr>
        <w:t xml:space="preserve">  </w:t>
      </w:r>
      <w:r>
        <w:rPr>
          <w:rFonts w:hint="eastAsia"/>
        </w:rPr>
        <w:t>邓建新</w:t>
      </w:r>
    </w:p>
    <w:p w:rsidR="00ED4873" w:rsidRDefault="00ED4873">
      <w:pPr>
        <w:ind w:firstLine="420"/>
        <w:jc w:val="left"/>
      </w:pPr>
      <w:r>
        <w:rPr>
          <w:rFonts w:hint="eastAsia"/>
        </w:rPr>
        <w:t>古振海</w:t>
      </w:r>
    </w:p>
    <w:p w:rsidR="00ED4873" w:rsidRDefault="00ED4873">
      <w:pPr>
        <w:ind w:firstLine="420"/>
        <w:jc w:val="left"/>
      </w:pPr>
      <w:r>
        <w:rPr>
          <w:rFonts w:hint="eastAsia"/>
        </w:rPr>
        <w:t>成</w:t>
      </w:r>
      <w:r>
        <w:rPr>
          <w:rFonts w:hint="eastAsia"/>
        </w:rPr>
        <w:t xml:space="preserve">  </w:t>
      </w:r>
      <w:r>
        <w:rPr>
          <w:rFonts w:hint="eastAsia"/>
        </w:rPr>
        <w:t>员：黄思敏</w:t>
      </w:r>
      <w:r>
        <w:rPr>
          <w:rFonts w:hint="eastAsia"/>
        </w:rPr>
        <w:t xml:space="preserve">   </w:t>
      </w:r>
      <w:r>
        <w:rPr>
          <w:rFonts w:hint="eastAsia"/>
        </w:rPr>
        <w:t>陈祥亮</w:t>
      </w:r>
      <w:r>
        <w:rPr>
          <w:rFonts w:hint="eastAsia"/>
        </w:rPr>
        <w:t xml:space="preserve">   </w:t>
      </w:r>
      <w:r>
        <w:rPr>
          <w:rFonts w:hint="eastAsia"/>
        </w:rPr>
        <w:t>黄华平</w:t>
      </w:r>
      <w:r>
        <w:rPr>
          <w:rFonts w:hint="eastAsia"/>
        </w:rPr>
        <w:t xml:space="preserve">   </w:t>
      </w:r>
      <w:r>
        <w:rPr>
          <w:rFonts w:hint="eastAsia"/>
        </w:rPr>
        <w:t>张小玲</w:t>
      </w:r>
      <w:r>
        <w:rPr>
          <w:rFonts w:hint="eastAsia"/>
        </w:rPr>
        <w:t xml:space="preserve">   </w:t>
      </w:r>
      <w:r>
        <w:rPr>
          <w:rFonts w:hint="eastAsia"/>
        </w:rPr>
        <w:t>梁伟福</w:t>
      </w:r>
    </w:p>
    <w:p w:rsidR="00ED4873" w:rsidRDefault="00ED4873">
      <w:pPr>
        <w:ind w:firstLine="420"/>
        <w:jc w:val="left"/>
      </w:pPr>
      <w:r>
        <w:rPr>
          <w:rFonts w:hint="eastAsia"/>
        </w:rPr>
        <w:t>吴瑞生</w:t>
      </w:r>
      <w:r>
        <w:rPr>
          <w:rFonts w:hint="eastAsia"/>
        </w:rPr>
        <w:t xml:space="preserve">   </w:t>
      </w:r>
      <w:r>
        <w:rPr>
          <w:rFonts w:hint="eastAsia"/>
        </w:rPr>
        <w:t>吴禄文</w:t>
      </w:r>
      <w:r>
        <w:rPr>
          <w:rFonts w:hint="eastAsia"/>
        </w:rPr>
        <w:t xml:space="preserve">   </w:t>
      </w:r>
      <w:r>
        <w:rPr>
          <w:rFonts w:hint="eastAsia"/>
        </w:rPr>
        <w:t>卢垒良</w:t>
      </w:r>
      <w:r>
        <w:rPr>
          <w:rFonts w:hint="eastAsia"/>
        </w:rPr>
        <w:t xml:space="preserve">   </w:t>
      </w:r>
      <w:r>
        <w:rPr>
          <w:rFonts w:hint="eastAsia"/>
        </w:rPr>
        <w:t>邹盛兴</w:t>
      </w:r>
      <w:r>
        <w:rPr>
          <w:rFonts w:hint="eastAsia"/>
        </w:rPr>
        <w:t xml:space="preserve">   </w:t>
      </w:r>
      <w:r>
        <w:rPr>
          <w:rFonts w:hint="eastAsia"/>
        </w:rPr>
        <w:t>邱</w:t>
      </w:r>
      <w:r>
        <w:rPr>
          <w:rFonts w:hint="eastAsia"/>
        </w:rPr>
        <w:t xml:space="preserve">  </w:t>
      </w:r>
      <w:r>
        <w:rPr>
          <w:rFonts w:hint="eastAsia"/>
        </w:rPr>
        <w:t>迅</w:t>
      </w:r>
    </w:p>
    <w:p w:rsidR="00ED4873" w:rsidRDefault="00ED4873">
      <w:pPr>
        <w:ind w:firstLine="420"/>
        <w:jc w:val="left"/>
      </w:pPr>
      <w:r>
        <w:rPr>
          <w:rFonts w:hint="eastAsia"/>
        </w:rPr>
        <w:t>职</w:t>
      </w:r>
      <w:r>
        <w:rPr>
          <w:rFonts w:hint="eastAsia"/>
        </w:rPr>
        <w:t xml:space="preserve">  </w:t>
      </w:r>
      <w:r>
        <w:rPr>
          <w:rFonts w:hint="eastAsia"/>
        </w:rPr>
        <w:t>责：负责专项整治营商环境工作的全面组织、部署和领导。</w:t>
      </w:r>
    </w:p>
    <w:p w:rsidR="00ED4873" w:rsidRDefault="00ED4873">
      <w:pPr>
        <w:ind w:firstLine="420"/>
        <w:jc w:val="left"/>
      </w:pPr>
      <w:r>
        <w:rPr>
          <w:rFonts w:hint="eastAsia"/>
        </w:rPr>
        <w:t>领导小组下设办公室</w:t>
      </w:r>
    </w:p>
    <w:p w:rsidR="00ED4873" w:rsidRDefault="00ED4873">
      <w:pPr>
        <w:ind w:firstLine="420"/>
        <w:jc w:val="left"/>
      </w:pPr>
      <w:r>
        <w:rPr>
          <w:rFonts w:hint="eastAsia"/>
        </w:rPr>
        <w:t>办公室负责人：黄思敏</w:t>
      </w:r>
    </w:p>
    <w:p w:rsidR="00ED4873" w:rsidRDefault="00ED4873">
      <w:pPr>
        <w:ind w:firstLine="420"/>
        <w:jc w:val="left"/>
      </w:pPr>
      <w:r>
        <w:rPr>
          <w:rFonts w:hint="eastAsia"/>
        </w:rPr>
        <w:t>成</w:t>
      </w:r>
      <w:r>
        <w:rPr>
          <w:rFonts w:hint="eastAsia"/>
        </w:rPr>
        <w:t xml:space="preserve">  </w:t>
      </w:r>
      <w:r>
        <w:rPr>
          <w:rFonts w:hint="eastAsia"/>
        </w:rPr>
        <w:t>员：江杨胜</w:t>
      </w:r>
      <w:r>
        <w:rPr>
          <w:rFonts w:hint="eastAsia"/>
        </w:rPr>
        <w:t xml:space="preserve">  </w:t>
      </w:r>
      <w:r>
        <w:rPr>
          <w:rFonts w:hint="eastAsia"/>
        </w:rPr>
        <w:t>黄慕达</w:t>
      </w:r>
      <w:r>
        <w:rPr>
          <w:rFonts w:hint="eastAsia"/>
        </w:rPr>
        <w:t xml:space="preserve">  </w:t>
      </w:r>
      <w:r>
        <w:rPr>
          <w:rFonts w:hint="eastAsia"/>
        </w:rPr>
        <w:t>潘活丽</w:t>
      </w:r>
    </w:p>
    <w:p w:rsidR="00ED4873" w:rsidRDefault="00ED4873">
      <w:pPr>
        <w:ind w:firstLine="420"/>
        <w:jc w:val="left"/>
      </w:pPr>
      <w:r>
        <w:rPr>
          <w:rFonts w:hint="eastAsia"/>
        </w:rPr>
        <w:t>职</w:t>
      </w:r>
      <w:r>
        <w:rPr>
          <w:rFonts w:hint="eastAsia"/>
        </w:rPr>
        <w:t xml:space="preserve">  </w:t>
      </w:r>
      <w:r>
        <w:rPr>
          <w:rFonts w:hint="eastAsia"/>
        </w:rPr>
        <w:t>责：负责专项整治营商环境工作的通知、督查、信息、宣传和总结等具体性工作。</w:t>
      </w:r>
    </w:p>
    <w:p w:rsidR="00ED4873" w:rsidRDefault="00ED4873">
      <w:pPr>
        <w:ind w:firstLine="420"/>
        <w:jc w:val="left"/>
      </w:pPr>
      <w:r>
        <w:rPr>
          <w:rFonts w:hint="eastAsia"/>
        </w:rPr>
        <w:t>三、主要任务</w:t>
      </w:r>
    </w:p>
    <w:p w:rsidR="00ED4873" w:rsidRDefault="00ED4873">
      <w:pPr>
        <w:ind w:firstLine="420"/>
        <w:jc w:val="left"/>
      </w:pPr>
      <w:r>
        <w:rPr>
          <w:rFonts w:hint="eastAsia"/>
        </w:rPr>
        <w:t>结合我局职责，从</w:t>
      </w:r>
      <w:r>
        <w:rPr>
          <w:rFonts w:hint="eastAsia"/>
        </w:rPr>
        <w:t>2021</w:t>
      </w:r>
      <w:r>
        <w:rPr>
          <w:rFonts w:hint="eastAsia"/>
        </w:rPr>
        <w:t>年</w:t>
      </w:r>
      <w:r>
        <w:rPr>
          <w:rFonts w:hint="eastAsia"/>
        </w:rPr>
        <w:t>1</w:t>
      </w:r>
      <w:r>
        <w:rPr>
          <w:rFonts w:hint="eastAsia"/>
        </w:rPr>
        <w:t>月起开展城管执法系统营商环境突出问题专项整治行动。行动突出规范行政处罚自由裁量权，全面推行“双随机一公开”监管，提升法治化营商环境建设水平。通过自查自纠，全面核查“省十条”“茂十条”等政策落实情况。</w:t>
      </w:r>
    </w:p>
    <w:p w:rsidR="00ED4873" w:rsidRDefault="00ED4873">
      <w:pPr>
        <w:ind w:firstLine="420"/>
        <w:jc w:val="left"/>
      </w:pPr>
      <w:r>
        <w:rPr>
          <w:rFonts w:hint="eastAsia"/>
        </w:rPr>
        <w:t>四、实施举措</w:t>
      </w:r>
    </w:p>
    <w:p w:rsidR="00ED4873" w:rsidRDefault="00ED4873">
      <w:pPr>
        <w:ind w:firstLine="420"/>
        <w:jc w:val="left"/>
      </w:pPr>
      <w:r>
        <w:rPr>
          <w:rFonts w:hint="eastAsia"/>
        </w:rPr>
        <w:t>（一）高度重视，提高认识。全局各部门要进一步提高对营商环境工作的认识，将整治工作纳入重要工作日程。加强领导，落实责任，狠抓落实，务求实效。要采取重大问题主要领导抓，重点问题分管领导抓，常规问题基层抓的“三位一体”工作措施，要求执法管理在一线，解决问题在一线，确保工作不留死角，不留空白。全局各部门要牢固树立大局观念，各行其职，各司其责，加强沟通协调，密切配合协作。局营商环境突出问题专项整治工作领导小组定期召开会议研究部署工作任务，分析营商环境存在的问题，研究解决方案。局办公室要密切配合，积极把我局的新举措、新做法、新典型宣传报道好。</w:t>
      </w:r>
    </w:p>
    <w:p w:rsidR="00ED4873" w:rsidRDefault="00ED4873">
      <w:pPr>
        <w:ind w:firstLine="420"/>
        <w:jc w:val="left"/>
      </w:pPr>
      <w:r>
        <w:rPr>
          <w:rFonts w:hint="eastAsia"/>
        </w:rPr>
        <w:t>（二）深化城市管理体制改革和综合执法工作。通过建立新的城市管理体制机制，调整城市管理服务商企职能，改善执法环境，规范执法自由栽量权，变管理商企为服务商企，为招商引资项目落地提供执法保障。规范城管执法，对城市管理和综合执法案件进行“双随机一公开”监管，</w:t>
      </w:r>
      <w:r>
        <w:rPr>
          <w:rFonts w:hint="eastAsia"/>
        </w:rPr>
        <w:lastRenderedPageBreak/>
        <w:t>坚决杜绝简单粗暴、违反执法程序、滥用自由裁量权的执法行为；实施“轻微免罚”制度，对市场主体发生情节轻微、纠正到位、及时消除社会影响、没有造成危害后果等违法行为，不予行政处罚。</w:t>
      </w:r>
    </w:p>
    <w:p w:rsidR="00ED4873" w:rsidRDefault="00ED4873">
      <w:pPr>
        <w:ind w:firstLine="420"/>
        <w:jc w:val="left"/>
      </w:pPr>
      <w:r>
        <w:rPr>
          <w:rFonts w:hint="eastAsia"/>
        </w:rPr>
        <w:t>（三）深入开展机关作风建设。按照住建部、省住建厅开展的“强基础、转作风、树形象”专项行动要求，深入开展“强责任、敢担当、治顽疾、优环境”作风建设活动，切实改进工作作风，以积极向上的风貌参加政风行风评议活动，定期对各股室、下属单位开展督查，以问题为导向，跟踪问效，一抓到底，坚决整治行业不正之风，为优化营商环境打实基础。</w:t>
      </w:r>
    </w:p>
    <w:p w:rsidR="00ED4873" w:rsidRDefault="00ED4873">
      <w:pPr>
        <w:ind w:firstLine="420"/>
        <w:jc w:val="left"/>
      </w:pPr>
      <w:r>
        <w:rPr>
          <w:rFonts w:hint="eastAsia"/>
        </w:rPr>
        <w:t>（四）推行涉企收费清单管理制度。严格执行广东省、高州市政府出台的涉企事业性收费目录清单，严格落实收费公示制度，规范收费行为。还权于市场，还权于企业。充分发挥市场在资源配置中的决定性作用，坚决消除行业垄断，切断利益关联。</w:t>
      </w:r>
    </w:p>
    <w:p w:rsidR="00ED4873" w:rsidRDefault="00ED4873">
      <w:pPr>
        <w:ind w:firstLine="420"/>
        <w:jc w:val="left"/>
      </w:pPr>
      <w:r>
        <w:rPr>
          <w:rFonts w:hint="eastAsia"/>
        </w:rPr>
        <w:t>（五）坚持放管服结合。深入研究城市管理综合执法所涉商企特点，厘清政府监管与行业管理边界，加强信用建设，做到政府部门依法监管，推进行业协会依规自律促进商企依法经营。规范市容秩序管理的前提下，促进夜市经济发展，指导夜市落实管理主体；对夜市经营者推行包容管理、柔性执法，推广运用宣传教育、劝导示范、行政指导等非强制性手段加强对行业协会的指导，发挥其在沟通、监督、自律、协调等方面的作用，为商企发展提供优质高效服务，进一步释放经营活力。持续开展“六乱”整治专项行动，重点整治市场、医院、学校等重点场所周边环境及各主次干道市容环境。</w:t>
      </w:r>
    </w:p>
    <w:p w:rsidR="00ED4873" w:rsidRDefault="00ED4873">
      <w:pPr>
        <w:ind w:firstLine="420"/>
        <w:jc w:val="left"/>
      </w:pPr>
      <w:r>
        <w:rPr>
          <w:rFonts w:hint="eastAsia"/>
        </w:rPr>
        <w:t>（六）广开政策咨询渠道，及时听取民声。在确保原有市民群众投诉热线畅通的基础上，拓宽市民群众诉求新渠道，形成受理、转办、答复、反馈、追责一系列工作制度，确保市民群众和经营者“件件有措施、事事有落实”。如市政建设落实市政设施管养同步，实现</w:t>
      </w:r>
      <w:r>
        <w:rPr>
          <w:rFonts w:hint="eastAsia"/>
        </w:rPr>
        <w:t>24</w:t>
      </w:r>
      <w:r>
        <w:rPr>
          <w:rFonts w:hint="eastAsia"/>
        </w:rPr>
        <w:t>小时应修尽修应补尽补，确保维修维护施工不扰民。各股室、下属单位要结合创建广东省文明城市、广东省卫生城市等工作时机，收集关于我局优化营商环境实施举措的建议，通过发放宣传单张、宣传车等形式，加大改革举措的宣传解读，持续营造优化营商环境的浓厚社会氛围。</w:t>
      </w:r>
    </w:p>
    <w:p w:rsidR="00ED4873" w:rsidRDefault="00ED4873">
      <w:pPr>
        <w:ind w:firstLine="420"/>
        <w:jc w:val="right"/>
      </w:pPr>
      <w:r>
        <w:rPr>
          <w:rFonts w:hint="eastAsia"/>
        </w:rPr>
        <w:t>高州市城管执法局</w:t>
      </w:r>
      <w:r>
        <w:rPr>
          <w:rFonts w:hint="eastAsia"/>
        </w:rPr>
        <w:t>2021-01-11</w:t>
      </w:r>
    </w:p>
    <w:p w:rsidR="00ED4873" w:rsidRDefault="00ED4873" w:rsidP="006D4259">
      <w:pPr>
        <w:sectPr w:rsidR="00ED4873" w:rsidSect="006D4259">
          <w:type w:val="continuous"/>
          <w:pgSz w:w="11906" w:h="16838"/>
          <w:pgMar w:top="1644" w:right="1236" w:bottom="1418" w:left="1814" w:header="851" w:footer="907" w:gutter="0"/>
          <w:pgNumType w:start="1"/>
          <w:cols w:space="720"/>
          <w:docGrid w:type="lines" w:linePitch="341" w:charSpace="2373"/>
        </w:sectPr>
      </w:pPr>
    </w:p>
    <w:p w:rsidR="0072263B" w:rsidRDefault="0072263B"/>
    <w:sectPr w:rsidR="0072263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ED4873"/>
    <w:rsid w:val="0072263B"/>
    <w:rsid w:val="00ED487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ED487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ED4873"/>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303</Words>
  <Characters>1731</Characters>
  <Application>Microsoft Office Word</Application>
  <DocSecurity>0</DocSecurity>
  <Lines>14</Lines>
  <Paragraphs>4</Paragraphs>
  <ScaleCrop>false</ScaleCrop>
  <Company>微软中国</Company>
  <LinksUpToDate>false</LinksUpToDate>
  <CharactersWithSpaces>2030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2023-02-20T08:06:00Z</dcterms:created>
</cp:coreProperties>
</file>