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6D82" w:rsidRDefault="00C66D82">
      <w:pPr>
        <w:pStyle w:val="1"/>
      </w:pPr>
      <w:r>
        <w:rPr>
          <w:rFonts w:hint="eastAsia"/>
        </w:rPr>
        <w:t>东城区构建“</w:t>
      </w:r>
      <w:r>
        <w:t>1+3+3+N</w:t>
      </w:r>
      <w:r>
        <w:t>”</w:t>
      </w:r>
      <w:r>
        <w:t>工作格局 打造家校社协同育人工作生动实践</w:t>
      </w:r>
    </w:p>
    <w:p w:rsidR="00C66D82" w:rsidRDefault="00C66D82" w:rsidP="00C66D82">
      <w:pPr>
        <w:ind w:firstLineChars="200" w:firstLine="420"/>
        <w:jc w:val="left"/>
      </w:pPr>
      <w:r>
        <w:rPr>
          <w:rFonts w:hint="eastAsia"/>
        </w:rPr>
        <w:t>东城区委区政府全面贯彻习近平总书记关于家庭家教家风建设重要论述精神，高度重视家校社协同育人工作，立足新发展阶段，充分整合首都核心区教育资源优势和公共服务供给优势，构建“</w:t>
      </w:r>
      <w:r>
        <w:t>1</w:t>
      </w:r>
      <w:r>
        <w:t>＋</w:t>
      </w:r>
      <w:r>
        <w:t>3</w:t>
      </w:r>
      <w:r>
        <w:t>＋</w:t>
      </w:r>
      <w:r>
        <w:t>3</w:t>
      </w:r>
      <w:r>
        <w:t>＋</w:t>
      </w:r>
      <w:r>
        <w:t>N”</w:t>
      </w:r>
      <w:r>
        <w:t>工作格局，积极推动家校社协同育人工作。即构建一个高效联动工作机制，健全</w:t>
      </w:r>
      <w:r>
        <w:t>“</w:t>
      </w:r>
      <w:r>
        <w:t>三级联动</w:t>
      </w:r>
      <w:r>
        <w:t>”</w:t>
      </w:r>
      <w:r>
        <w:t>协同育人指导服务体系，打造三支高品质服务队伍，形成</w:t>
      </w:r>
      <w:r>
        <w:t>N</w:t>
      </w:r>
      <w:r>
        <w:t>种家教服务特色模式，形成了高位统筹、体系健全、多方参与、协同育人的家庭教育工作格局。</w:t>
      </w:r>
    </w:p>
    <w:p w:rsidR="00C66D82" w:rsidRDefault="00C66D82" w:rsidP="00C66D82">
      <w:pPr>
        <w:ind w:firstLineChars="200" w:firstLine="420"/>
        <w:jc w:val="left"/>
      </w:pPr>
      <w:r>
        <w:rPr>
          <w:rFonts w:hint="eastAsia"/>
        </w:rPr>
        <w:t>一是构建联动机制，高位统筹推进协同育人工作。在区委领导下，在市妇联指导下，充分发挥妇儿工委协调议事作用，依托家庭工作联席会议制度，建立家校社协同育人工作机制。区妇联、区教委、区委宣传部、文旅局、卫健委、民政局等</w:t>
      </w:r>
      <w:r>
        <w:t>10</w:t>
      </w:r>
      <w:r>
        <w:t>家单位持续编制了</w:t>
      </w:r>
      <w:r>
        <w:t>“</w:t>
      </w:r>
      <w:r>
        <w:t>两个周期</w:t>
      </w:r>
      <w:r>
        <w:t>”</w:t>
      </w:r>
      <w:r>
        <w:t>的五年家庭教育规划，形成了党委领导、政府主责、妇联、教委牵头，各单位通力协作，社会各界共同参与的联动机制，打造家庭教育工作生动实践。</w:t>
      </w:r>
      <w:r>
        <w:t>“</w:t>
      </w:r>
      <w:r>
        <w:t>十四五</w:t>
      </w:r>
      <w:r>
        <w:t>”</w:t>
      </w:r>
      <w:r>
        <w:t>时期，将建立家校社协同育人工作机制等目标任务纳入区</w:t>
      </w:r>
      <w:r>
        <w:t>“</w:t>
      </w:r>
      <w:r>
        <w:t>十四五</w:t>
      </w:r>
      <w:r>
        <w:t>”</w:t>
      </w:r>
      <w:r>
        <w:t>规划、妇女儿童、教育事业等专项规划和各部门议事日程，以区委办名义</w:t>
      </w:r>
      <w:r>
        <w:rPr>
          <w:rFonts w:hint="eastAsia"/>
        </w:rPr>
        <w:t>印发《关于东城区进一步加强家庭家教家风建设的实施意见》（京东办字［</w:t>
      </w:r>
      <w:r>
        <w:t>2022</w:t>
      </w:r>
      <w:r>
        <w:t>］</w:t>
      </w:r>
      <w:r>
        <w:t>5</w:t>
      </w:r>
      <w:r>
        <w:t>号），建立家庭工作联席会议制度，形成党委政府一盘棋统筹推进，各相关单位各负其责协同落实的工作合力。</w:t>
      </w:r>
    </w:p>
    <w:p w:rsidR="00C66D82" w:rsidRDefault="00C66D82" w:rsidP="00C66D82">
      <w:pPr>
        <w:ind w:firstLineChars="200" w:firstLine="420"/>
        <w:jc w:val="left"/>
      </w:pPr>
      <w:r>
        <w:rPr>
          <w:rFonts w:hint="eastAsia"/>
        </w:rPr>
        <w:t>二是健全服务体系，扩大协同育人覆盖面。</w:t>
      </w:r>
      <w:r>
        <w:t>2019</w:t>
      </w:r>
      <w:r>
        <w:t>年，建立东城区家庭教育指导中心，设在区教委下属的教育科学研究院。区妇联编印东城区家庭教育指导服务手册，出台《关于加强东城区社区家长学校建设的指导意见》。在东花市街道试点成立家庭教育指导促进中心，将家庭教育指导服务嵌入街道公共服务体系，发挥首席专家团队作用，以</w:t>
      </w:r>
      <w:r>
        <w:t>“</w:t>
      </w:r>
      <w:r>
        <w:t>会诊</w:t>
      </w:r>
      <w:r>
        <w:t>”“</w:t>
      </w:r>
      <w:r>
        <w:t>特需门诊</w:t>
      </w:r>
      <w:r>
        <w:t>”“</w:t>
      </w:r>
      <w:r>
        <w:t>集体诊疗</w:t>
      </w:r>
      <w:r>
        <w:t>”</w:t>
      </w:r>
      <w:r>
        <w:t>等形式，回应家长关切，解决教育焦虑问题。指导</w:t>
      </w:r>
      <w:r>
        <w:t>168</w:t>
      </w:r>
      <w:r>
        <w:t>个社区成立家长学校。在全市率先创建</w:t>
      </w:r>
      <w:r>
        <w:t>185</w:t>
      </w:r>
      <w:r>
        <w:t>个儿童之家，编印儿童之家建设指南，规范化、精准化提供家庭教育指导服务。区教委获批全</w:t>
      </w:r>
      <w:r>
        <w:rPr>
          <w:rFonts w:hint="eastAsia"/>
        </w:rPr>
        <w:t>市首个“北京市家校社协同育人示范性实践研究区”建设，实施“家校社·共育</w:t>
      </w:r>
      <w:r>
        <w:t>2035”</w:t>
      </w:r>
      <w:r>
        <w:t>工程，建立了家校政社协同育人</w:t>
      </w:r>
      <w:r>
        <w:t>“</w:t>
      </w:r>
      <w:r>
        <w:t>双主管</w:t>
      </w:r>
      <w:r>
        <w:t>”</w:t>
      </w:r>
      <w:r>
        <w:t>管理机制，构建区家庭教育指导中心、学区分中心、学校三级</w:t>
      </w:r>
      <w:r>
        <w:t>“1</w:t>
      </w:r>
      <w:r>
        <w:t>＋</w:t>
      </w:r>
      <w:r>
        <w:t>8</w:t>
      </w:r>
      <w:r>
        <w:t>＋</w:t>
      </w:r>
      <w:r>
        <w:t>N”</w:t>
      </w:r>
      <w:r>
        <w:t>东城区家庭教育指导服务网络，统筹推进协同育人工作。</w:t>
      </w:r>
    </w:p>
    <w:p w:rsidR="00C66D82" w:rsidRDefault="00C66D82" w:rsidP="00C66D82">
      <w:pPr>
        <w:ind w:firstLineChars="200" w:firstLine="420"/>
        <w:jc w:val="left"/>
      </w:pPr>
      <w:r>
        <w:rPr>
          <w:rFonts w:hint="eastAsia"/>
        </w:rPr>
        <w:t>三是汇聚资源打造三支专业队伍，提升协同育人精准度。立足首都高质量教育优势，依托首师大、中华女子学院、北京社科院等高校和科研机构，组建东城区家庭教育专家智库。区教委培育千名家庭教育指导师。成立社会组织之家，培育孵化</w:t>
      </w:r>
      <w:r>
        <w:t>30</w:t>
      </w:r>
      <w:r>
        <w:t>余家社会组织，为妇女儿童家庭提供家教指导服务。联动关工委、团区委、专业社会组织等组建家教志愿者。通过</w:t>
      </w:r>
      <w:r>
        <w:t>“</w:t>
      </w:r>
      <w:r>
        <w:t>菜单式</w:t>
      </w:r>
      <w:r>
        <w:t>”</w:t>
      </w:r>
      <w:r>
        <w:t>服务，进社区、进楼宇、进企业、进校园、进园区开展各类家庭教育讲座</w:t>
      </w:r>
      <w:r>
        <w:t>2625</w:t>
      </w:r>
      <w:r>
        <w:t>场，接受培训的家长人数近</w:t>
      </w:r>
      <w:r>
        <w:t>9</w:t>
      </w:r>
      <w:r>
        <w:t>余万人次，为不同层面家长提供便利化、个性化家庭教育指导服务。</w:t>
      </w:r>
    </w:p>
    <w:p w:rsidR="00C66D82" w:rsidRDefault="00C66D82" w:rsidP="00C66D82">
      <w:pPr>
        <w:ind w:firstLineChars="200" w:firstLine="420"/>
        <w:jc w:val="left"/>
      </w:pPr>
      <w:r>
        <w:rPr>
          <w:rFonts w:hint="eastAsia"/>
        </w:rPr>
        <w:t>四是打造“阵地＋”</w:t>
      </w:r>
      <w:r>
        <w:t>N</w:t>
      </w:r>
      <w:r>
        <w:t>种特色模式，提升协同育人实效性。引入多方资源，赋能街道党群服务中心，社区儿童之家等阵地，注入协同育人</w:t>
      </w:r>
      <w:r>
        <w:t>“</w:t>
      </w:r>
      <w:r>
        <w:t>新动能</w:t>
      </w:r>
      <w:r>
        <w:t>”</w:t>
      </w:r>
      <w:r>
        <w:t>，打造</w:t>
      </w:r>
      <w:r>
        <w:t>“</w:t>
      </w:r>
      <w:r>
        <w:t>阵地＋</w:t>
      </w:r>
      <w:r>
        <w:t>”N</w:t>
      </w:r>
      <w:r>
        <w:t>种特色模式。在学校、社区试点建立家校共育咨询室</w:t>
      </w:r>
      <w:r>
        <w:t>5</w:t>
      </w:r>
      <w:r>
        <w:t>个，开展一对一咨询服务。在景山美后肆时市民中心、龙潭党群服务中心，建立家庭成长中心，以</w:t>
      </w:r>
      <w:r>
        <w:t>“</w:t>
      </w:r>
      <w:r>
        <w:t>一地一品</w:t>
      </w:r>
      <w:r>
        <w:t>”</w:t>
      </w:r>
      <w:r>
        <w:t>中心带动社区服务辐射模式，提供家庭友好、全龄友好的家庭综合服务。与王府井新华书店，成立首家区级家庭亲子阅读体验基地，普惠性提供亲子阅读指导服务，提升亲子关系，传播科学育人理念。在社区儿童之家，引入海豚出版社等第三方</w:t>
      </w:r>
      <w:r>
        <w:rPr>
          <w:rFonts w:hint="eastAsia"/>
        </w:rPr>
        <w:t>，营建“十平米阅读”社区公益阅读空间，以“绘本＋”形式，打造集文化、阅读、科普、安全教</w:t>
      </w:r>
      <w:r>
        <w:rPr>
          <w:rFonts w:hint="eastAsia"/>
        </w:rPr>
        <w:lastRenderedPageBreak/>
        <w:t>育、志愿服务为一体的社区公共服务体验。发挥社会资源优势，统筹辖区图书馆、博物馆、爱国主义教育基地、街道党群服务中心、妇女之家、社区青年汇、早教中心等公共场所和服务阵地，开展家庭教育指导服务，帮助青少年扣好人生第一粒扣子。</w:t>
      </w:r>
    </w:p>
    <w:p w:rsidR="00C66D82" w:rsidRDefault="00C66D82" w:rsidP="00C66D82">
      <w:pPr>
        <w:ind w:firstLineChars="200" w:firstLine="420"/>
        <w:jc w:val="left"/>
      </w:pPr>
      <w:r>
        <w:rPr>
          <w:rFonts w:hint="eastAsia"/>
        </w:rPr>
        <w:t>五是项目化推动，持续打造协同育人服务品牌。坚持以政府购买服务方式，专业化项目化推动“家校社”协同育人工作。结合文化东城、书香东城、家风文化建设等，引入专业社会组织和社会力量，实施“亲职团体辅导”“家庭公约”“十平米阅读”“家庭领读人”“儿童安全”“同心战疫”等项目品牌，在广大家庭中传递向上向善的正能量，倡导科学、健康、安全的家庭教育理念。连续</w:t>
      </w:r>
      <w:r>
        <w:t>16</w:t>
      </w:r>
      <w:r>
        <w:t>年与区教委联合表彰</w:t>
      </w:r>
      <w:r>
        <w:t>“</w:t>
      </w:r>
      <w:r>
        <w:t>双合格</w:t>
      </w:r>
      <w:r>
        <w:t>”</w:t>
      </w:r>
      <w:r>
        <w:t>好家长，树立千余名好家长典型；共同研发</w:t>
      </w:r>
      <w:r>
        <w:t>“</w:t>
      </w:r>
      <w:r>
        <w:t>好家长必修课</w:t>
      </w:r>
      <w:r>
        <w:t>”</w:t>
      </w:r>
      <w:r>
        <w:t>，系统化培育好家长。</w:t>
      </w:r>
    </w:p>
    <w:p w:rsidR="00C66D82" w:rsidRDefault="00C66D82" w:rsidP="00C66D82">
      <w:pPr>
        <w:ind w:firstLineChars="200" w:firstLine="420"/>
        <w:jc w:val="left"/>
      </w:pPr>
      <w:r>
        <w:rPr>
          <w:rFonts w:hint="eastAsia"/>
        </w:rPr>
        <w:t>六是建好用好各级家庭教育平台，丰富家庭教育指导服务形式。充分用好全国妇联“新家长学院”、北京市家长学校“新蕊课堂”等平台，宣传解读《家庭教育促进法》等法律法规，强化家长“依法带娃”主体责任。整合数字德育网、微信公众号、微博等区街妇联两级家庭教育新媒体服务平台，组建新媒体宣传教育矩阵。疫情以来，利用新媒体平台，大力宣传普及家庭教育理念和方法。开展系列家庭教育云服务，涉及家庭教育微课堂、亲子阅读深度指导、社区环保生活、儿童安全等方面课程千余期，帮助广大家庭融洽亲子关系，有效将“疫情危机”转化为“家庭教育的契机”。</w:t>
      </w:r>
    </w:p>
    <w:p w:rsidR="00C66D82" w:rsidRDefault="00C66D82" w:rsidP="00C66D82">
      <w:pPr>
        <w:ind w:firstLineChars="200" w:firstLine="420"/>
        <w:jc w:val="left"/>
      </w:pPr>
      <w:r>
        <w:rPr>
          <w:rFonts w:hint="eastAsia"/>
        </w:rPr>
        <w:t>下一步，东城区将以实施《家庭教育促进法》为契机，编制好家庭教育五年规划，推动完善家校社协同育人机制，在宣传引导上用心，在整合资源上用力，在供给服务上用情，问需于家长、问计于专家，在“三有三强促三化”上深耕细作，即家庭教育指导有机制、有阵地、有队伍、强联动、强指导、强特色，提升家庭教育工作法治化、专业化、规范化水平。</w:t>
      </w:r>
    </w:p>
    <w:p w:rsidR="00C66D82" w:rsidRDefault="00C66D82" w:rsidP="00C66D82">
      <w:pPr>
        <w:ind w:firstLineChars="200" w:firstLine="420"/>
        <w:jc w:val="right"/>
      </w:pPr>
      <w:r>
        <w:t>东城区妇联</w:t>
      </w:r>
      <w:r>
        <w:t>2022-4-27</w:t>
      </w:r>
    </w:p>
    <w:p w:rsidR="00C66D82" w:rsidRDefault="00C66D82" w:rsidP="004019F6">
      <w:pPr>
        <w:sectPr w:rsidR="00C66D82" w:rsidSect="004019F6">
          <w:type w:val="continuous"/>
          <w:pgSz w:w="11906" w:h="16838"/>
          <w:pgMar w:top="1644" w:right="1236" w:bottom="1418" w:left="1814" w:header="851" w:footer="907" w:gutter="0"/>
          <w:pgNumType w:start="1"/>
          <w:cols w:space="720"/>
          <w:docGrid w:type="lines" w:linePitch="341" w:charSpace="2373"/>
        </w:sectPr>
      </w:pPr>
    </w:p>
    <w:p w:rsidR="005F39AC" w:rsidRDefault="005F39AC"/>
    <w:sectPr w:rsidR="005F39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66D82"/>
    <w:rsid w:val="005F39AC"/>
    <w:rsid w:val="00C66D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6D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6D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337</Words>
  <Characters>1927</Characters>
  <Application>Microsoft Office Word</Application>
  <DocSecurity>0</DocSecurity>
  <Lines>16</Lines>
  <Paragraphs>4</Paragraphs>
  <ScaleCrop>false</ScaleCrop>
  <Company>微软中国</Company>
  <LinksUpToDate>false</LinksUpToDate>
  <CharactersWithSpaces>2260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