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FF" w:rsidRDefault="00E551FF">
      <w:pPr>
        <w:pStyle w:val="1"/>
      </w:pPr>
      <w:r>
        <w:rPr>
          <w:rFonts w:hint="eastAsia"/>
        </w:rPr>
        <w:t>连云港市六措叠加 赋能基层妇联干部</w:t>
      </w:r>
    </w:p>
    <w:p w:rsidR="00E551FF" w:rsidRDefault="00E551FF">
      <w:pPr>
        <w:ind w:firstLine="420"/>
        <w:jc w:val="left"/>
      </w:pPr>
      <w:r>
        <w:rPr>
          <w:rFonts w:hint="eastAsia"/>
        </w:rPr>
        <w:t>为推进妇联改革破难，激发基层妇联活力，连云港市聚焦队伍建设，六措叠加，赋能基层妇联干部。</w:t>
      </w:r>
    </w:p>
    <w:p w:rsidR="00E551FF" w:rsidRDefault="00E551FF">
      <w:pPr>
        <w:ind w:firstLine="420"/>
        <w:jc w:val="left"/>
      </w:pPr>
      <w:r>
        <w:rPr>
          <w:rFonts w:hint="eastAsia"/>
        </w:rPr>
        <w:t>培训中习得</w:t>
      </w:r>
    </w:p>
    <w:p w:rsidR="00E551FF" w:rsidRDefault="00E551FF">
      <w:pPr>
        <w:ind w:firstLine="420"/>
        <w:jc w:val="left"/>
      </w:pPr>
      <w:r>
        <w:rPr>
          <w:rFonts w:hint="eastAsia"/>
        </w:rPr>
        <w:t>把基层妇联干部培训牢牢抓在手上，市妇联每年举办一期基层妇联干部示范培训班和各类专项培训班，与市委组织部联合实施专门面向乡镇街道妇联干部“培优双带”三年行动计划，组织基层妇联干部参加全国妇联、省妇联的云培训，集中专业力量编写基层妇联干部培训教案、基层妇联工作指导手册。各县区妇联分别实施“基层妇联领头雁培训计划”，对乡村妇联干部进行拉网式、点将式培训。近三年，全市培训基层妇联干部</w:t>
      </w:r>
      <w:r>
        <w:rPr>
          <w:rFonts w:hint="eastAsia"/>
        </w:rPr>
        <w:t>3000</w:t>
      </w:r>
      <w:r>
        <w:rPr>
          <w:rFonts w:hint="eastAsia"/>
        </w:rPr>
        <w:t>多人次。</w:t>
      </w:r>
    </w:p>
    <w:p w:rsidR="00E551FF" w:rsidRDefault="00E551FF">
      <w:pPr>
        <w:ind w:firstLine="420"/>
        <w:jc w:val="left"/>
      </w:pPr>
      <w:r>
        <w:rPr>
          <w:rFonts w:hint="eastAsia"/>
        </w:rPr>
        <w:t>帮带中收获</w:t>
      </w:r>
    </w:p>
    <w:p w:rsidR="00E551FF" w:rsidRDefault="00E551FF">
      <w:pPr>
        <w:ind w:firstLine="420"/>
        <w:jc w:val="left"/>
      </w:pPr>
      <w:r>
        <w:rPr>
          <w:rFonts w:hint="eastAsia"/>
        </w:rPr>
        <w:t>市妇联在全市妇联系统实施“青蓝工程”、建立市县（区）妇联领导联系基层“十个一”工作制度，市县两级妇联干部与乡镇街道妇联干部一对一结对，通过师徒结对、以上带下、以老带新，手把手教思路、教方法，帮助指导新任妇联干部尽快进入角色，熟悉业务，使基层妇联干部第一时间明晰上级妇联工作部署，推进落实各项工作。</w:t>
      </w:r>
    </w:p>
    <w:p w:rsidR="00E551FF" w:rsidRDefault="00E551FF">
      <w:pPr>
        <w:ind w:firstLine="420"/>
        <w:jc w:val="left"/>
      </w:pPr>
      <w:r>
        <w:rPr>
          <w:rFonts w:hint="eastAsia"/>
        </w:rPr>
        <w:t>效仿中提升</w:t>
      </w:r>
    </w:p>
    <w:p w:rsidR="00E551FF" w:rsidRDefault="00E551FF">
      <w:pPr>
        <w:ind w:firstLine="420"/>
        <w:jc w:val="left"/>
      </w:pPr>
      <w:r>
        <w:rPr>
          <w:rFonts w:hint="eastAsia"/>
        </w:rPr>
        <w:t>市妇联建立完善县区妇联主席季度工作例会制度、机关周工作通气制度，为基层妇联规范化开展工作放样子。与此同时，每项工作注重打造样板、制作模板，让基层妇联便于复制模仿。建立基层妇联干部跟班学习制度，每年从县乡妇联抽调部分人员到市妇联跟班学习，让基层妇联干部在耳闻目睹中提升能力水平。</w:t>
      </w:r>
    </w:p>
    <w:p w:rsidR="00E551FF" w:rsidRDefault="00E551FF">
      <w:pPr>
        <w:ind w:firstLine="420"/>
        <w:jc w:val="left"/>
      </w:pPr>
      <w:r>
        <w:rPr>
          <w:rFonts w:hint="eastAsia"/>
        </w:rPr>
        <w:t>实践中养成</w:t>
      </w:r>
    </w:p>
    <w:p w:rsidR="00E551FF" w:rsidRDefault="00E551FF">
      <w:pPr>
        <w:ind w:firstLine="420"/>
        <w:jc w:val="left"/>
      </w:pPr>
      <w:r>
        <w:rPr>
          <w:rFonts w:hint="eastAsia"/>
        </w:rPr>
        <w:t>要求基层妇联立足实际，因地制宜打造各自的特色亮点工作，鼓励妇联干部直接参与公益社工项目、参与课题研究，基层妇联干部亲自挂帅妇女议事会，直接领衔“妇女微家”，直接接待处理信访案件等，让基层妇联干部在具体实践中历练成长。</w:t>
      </w:r>
    </w:p>
    <w:p w:rsidR="00E551FF" w:rsidRDefault="00E551FF">
      <w:pPr>
        <w:ind w:firstLine="420"/>
        <w:jc w:val="left"/>
      </w:pPr>
      <w:r>
        <w:rPr>
          <w:rFonts w:hint="eastAsia"/>
        </w:rPr>
        <w:t>比学中鞭策</w:t>
      </w:r>
    </w:p>
    <w:p w:rsidR="00E551FF" w:rsidRDefault="00E551FF">
      <w:pPr>
        <w:ind w:firstLine="420"/>
        <w:jc w:val="left"/>
      </w:pPr>
      <w:r>
        <w:rPr>
          <w:rFonts w:hint="eastAsia"/>
        </w:rPr>
        <w:t>建立优秀基层妇联组织、妇联干部数据库，注重发挥典型引领带动作用。激发基层活力，推动市县妇联把工作现场放到最基层，让基层妇联在参与承接中创新创优。建立观摩访学机制，培树示范典型，以点带面。提倡擂台比武，建立县乡妇联工作通报制度，对交办的重大事项及重点工作完成情况及时向所属党组织通报，传导压力动力，鞭策基层妇联干部想工作、比工作。</w:t>
      </w:r>
    </w:p>
    <w:p w:rsidR="00E551FF" w:rsidRDefault="00E551FF">
      <w:pPr>
        <w:ind w:firstLine="420"/>
        <w:jc w:val="left"/>
      </w:pPr>
      <w:r>
        <w:rPr>
          <w:rFonts w:hint="eastAsia"/>
        </w:rPr>
        <w:t>政策中加持</w:t>
      </w:r>
    </w:p>
    <w:p w:rsidR="00E551FF" w:rsidRDefault="00E551FF">
      <w:pPr>
        <w:ind w:firstLine="420"/>
        <w:jc w:val="left"/>
      </w:pPr>
      <w:r>
        <w:rPr>
          <w:rFonts w:hint="eastAsia"/>
        </w:rPr>
        <w:t>市妇联与市委组织部联合制定《关于进一步加强党建带妇建工作的实施意见》，对乡镇街道妇联干部选拔、配备、培养、使用等进一步作出明确规定，进一步明确村级妇联干部政治经济待遇。为基层妇联参与重点工作创造条件，市妇联将</w:t>
      </w:r>
      <w:r>
        <w:rPr>
          <w:rFonts w:hint="eastAsia"/>
        </w:rPr>
        <w:t>10</w:t>
      </w:r>
      <w:r>
        <w:rPr>
          <w:rFonts w:hint="eastAsia"/>
        </w:rPr>
        <w:t>项重点工作编成</w:t>
      </w:r>
      <w:r>
        <w:rPr>
          <w:rFonts w:hint="eastAsia"/>
        </w:rPr>
        <w:t>10</w:t>
      </w:r>
      <w:r>
        <w:rPr>
          <w:rFonts w:hint="eastAsia"/>
        </w:rPr>
        <w:t>个专项课题通过市社科联发布，鼓励基层妇联积极参与，每个课题给予</w:t>
      </w:r>
      <w:r>
        <w:rPr>
          <w:rFonts w:hint="eastAsia"/>
        </w:rPr>
        <w:t>5000</w:t>
      </w:r>
      <w:r>
        <w:rPr>
          <w:rFonts w:hint="eastAsia"/>
        </w:rPr>
        <w:t>元经费支持。</w:t>
      </w:r>
    </w:p>
    <w:p w:rsidR="00E551FF" w:rsidRDefault="00E551FF">
      <w:pPr>
        <w:ind w:firstLine="420"/>
        <w:jc w:val="right"/>
      </w:pPr>
      <w:r>
        <w:rPr>
          <w:rFonts w:hint="eastAsia"/>
        </w:rPr>
        <w:t>连云港市妇联</w:t>
      </w:r>
      <w:r>
        <w:rPr>
          <w:rFonts w:hint="eastAsia"/>
        </w:rPr>
        <w:t>2022-07-07</w:t>
      </w:r>
    </w:p>
    <w:p w:rsidR="00E551FF" w:rsidRDefault="00E551FF" w:rsidP="009C33BC">
      <w:pPr>
        <w:sectPr w:rsidR="00E551FF" w:rsidSect="009C33B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1730" w:rsidRDefault="00F51730"/>
    <w:sectPr w:rsidR="00F5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551FF"/>
    <w:rsid w:val="00E551FF"/>
    <w:rsid w:val="00F5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51F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551F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2023-02-22T09:12:00Z</dcterms:created>
</cp:coreProperties>
</file>