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9D5" w:rsidRDefault="007E09D5">
      <w:pPr>
        <w:pStyle w:val="1"/>
      </w:pPr>
      <w:r>
        <w:rPr>
          <w:rFonts w:hint="eastAsia"/>
        </w:rPr>
        <w:t>海淀区人民政府颁布实施《海淀区“十四五”时期妇女儿童发展规划》</w:t>
      </w:r>
    </w:p>
    <w:p w:rsidR="007E09D5" w:rsidRDefault="007E09D5">
      <w:pPr>
        <w:jc w:val="left"/>
      </w:pPr>
      <w:r>
        <w:rPr>
          <w:rFonts w:hint="eastAsia"/>
        </w:rPr>
        <w:t xml:space="preserve">　　《海淀区“十四五”时期妇女儿童发展规划（</w:t>
      </w:r>
      <w:r>
        <w:rPr>
          <w:rFonts w:hint="eastAsia"/>
        </w:rPr>
        <w:t>2021</w:t>
      </w:r>
      <w:r>
        <w:rPr>
          <w:rFonts w:hint="eastAsia"/>
        </w:rPr>
        <w:t>－</w:t>
      </w:r>
      <w:r>
        <w:rPr>
          <w:rFonts w:hint="eastAsia"/>
        </w:rPr>
        <w:t>2025</w:t>
      </w:r>
      <w:r>
        <w:rPr>
          <w:rFonts w:hint="eastAsia"/>
        </w:rPr>
        <w:t>年）（审议稿）》于</w:t>
      </w:r>
      <w:r>
        <w:rPr>
          <w:rFonts w:hint="eastAsia"/>
        </w:rPr>
        <w:t>2021</w:t>
      </w:r>
      <w:r>
        <w:rPr>
          <w:rFonts w:hint="eastAsia"/>
        </w:rPr>
        <w:t>年</w:t>
      </w:r>
      <w:r>
        <w:rPr>
          <w:rFonts w:hint="eastAsia"/>
        </w:rPr>
        <w:t>12</w:t>
      </w:r>
      <w:r>
        <w:rPr>
          <w:rFonts w:hint="eastAsia"/>
        </w:rPr>
        <w:t>月</w:t>
      </w:r>
      <w:r>
        <w:rPr>
          <w:rFonts w:hint="eastAsia"/>
        </w:rPr>
        <w:t>9</w:t>
      </w:r>
      <w:r>
        <w:rPr>
          <w:rFonts w:hint="eastAsia"/>
        </w:rPr>
        <w:t>日经海淀区政府第</w:t>
      </w:r>
      <w:r>
        <w:rPr>
          <w:rFonts w:hint="eastAsia"/>
        </w:rPr>
        <w:t>172</w:t>
      </w:r>
      <w:r>
        <w:rPr>
          <w:rFonts w:hint="eastAsia"/>
        </w:rPr>
        <w:t>次常务会审议通过，</w:t>
      </w:r>
      <w:r>
        <w:rPr>
          <w:rFonts w:hint="eastAsia"/>
        </w:rPr>
        <w:t>12</w:t>
      </w:r>
      <w:r>
        <w:rPr>
          <w:rFonts w:hint="eastAsia"/>
        </w:rPr>
        <w:t>月</w:t>
      </w:r>
      <w:r>
        <w:rPr>
          <w:rFonts w:hint="eastAsia"/>
        </w:rPr>
        <w:t>21</w:t>
      </w:r>
      <w:r>
        <w:rPr>
          <w:rFonts w:hint="eastAsia"/>
        </w:rPr>
        <w:t>日，《海淀区“十四五”时期妇女儿童发展规划》（以下简称《十四五规划》）由海淀区政府正式印发。</w:t>
      </w:r>
    </w:p>
    <w:p w:rsidR="007E09D5" w:rsidRDefault="007E09D5">
      <w:pPr>
        <w:jc w:val="left"/>
      </w:pPr>
      <w:r>
        <w:rPr>
          <w:rFonts w:hint="eastAsia"/>
        </w:rPr>
        <w:t xml:space="preserve">　　海淀区委、区政府历来高度重视妇女儿童工作，自“十五”时期起均以政府名义颁布妇女和儿童发展规划，《十四五规划》作为保障妇女平等参与、全面发展和儿童权利实现、优先发展的第五个五年规划，充分体现了区委区政府对妇女儿童事业和妇女儿童发展的责任担当，对于保障妇女儿童合法权益、全面优化妇女儿童发展环境，促进海淀经济社会持续健康发展，加快建设北京国际科技创新中心核心区，奋力打造以首都发展为统领的现代化强区高品质海淀都具有重要意义。</w:t>
      </w:r>
    </w:p>
    <w:p w:rsidR="007E09D5" w:rsidRDefault="007E09D5">
      <w:pPr>
        <w:jc w:val="left"/>
      </w:pPr>
      <w:r>
        <w:rPr>
          <w:rFonts w:hint="eastAsia"/>
        </w:rPr>
        <w:t xml:space="preserve">　　《十四五规划》共分为六部分：即：前言；指导思想；促进妇女全面发展的领域、主要目标和策略措施；保障儿童优先发展的领域、主要目标和策略措施；组织实施；监测评估。其中：妇女部分涉及</w:t>
      </w:r>
      <w:r>
        <w:rPr>
          <w:rFonts w:hint="eastAsia"/>
        </w:rPr>
        <w:t>8</w:t>
      </w:r>
      <w:r>
        <w:rPr>
          <w:rFonts w:hint="eastAsia"/>
        </w:rPr>
        <w:t>个领域、</w:t>
      </w:r>
      <w:r>
        <w:rPr>
          <w:rFonts w:hint="eastAsia"/>
        </w:rPr>
        <w:t>60</w:t>
      </w:r>
      <w:r>
        <w:rPr>
          <w:rFonts w:hint="eastAsia"/>
        </w:rPr>
        <w:t>项主要指标、</w:t>
      </w:r>
      <w:r>
        <w:rPr>
          <w:rFonts w:hint="eastAsia"/>
        </w:rPr>
        <w:t>63</w:t>
      </w:r>
      <w:r>
        <w:rPr>
          <w:rFonts w:hint="eastAsia"/>
        </w:rPr>
        <w:t>条策略措施；儿童部分涉及</w:t>
      </w:r>
      <w:r>
        <w:rPr>
          <w:rFonts w:hint="eastAsia"/>
        </w:rPr>
        <w:t>7</w:t>
      </w:r>
      <w:r>
        <w:rPr>
          <w:rFonts w:hint="eastAsia"/>
        </w:rPr>
        <w:t>个领域、</w:t>
      </w:r>
      <w:r>
        <w:rPr>
          <w:rFonts w:hint="eastAsia"/>
        </w:rPr>
        <w:t>48</w:t>
      </w:r>
      <w:r>
        <w:rPr>
          <w:rFonts w:hint="eastAsia"/>
        </w:rPr>
        <w:t>项主要指标、</w:t>
      </w:r>
      <w:r>
        <w:rPr>
          <w:rFonts w:hint="eastAsia"/>
        </w:rPr>
        <w:t>55</w:t>
      </w:r>
      <w:r>
        <w:rPr>
          <w:rFonts w:hint="eastAsia"/>
        </w:rPr>
        <w:t>条策略措施。</w:t>
      </w:r>
    </w:p>
    <w:p w:rsidR="007E09D5" w:rsidRDefault="007E09D5">
      <w:pPr>
        <w:jc w:val="left"/>
      </w:pPr>
      <w:r>
        <w:rPr>
          <w:rFonts w:hint="eastAsia"/>
        </w:rPr>
        <w:t xml:space="preserve">　　《十四五规划》注重与现行涉及妇女儿童权益保护的政策法规做好衔接，注重与国家“新两纲”、北京市妇女儿童发展规划、区“十四五”规划纲要和部门专项规划做好衔接，注重与“十三五”妇女儿童发展规划做好衔接，既保持了延续性，又具有新的特色和亮点：</w:t>
      </w:r>
    </w:p>
    <w:p w:rsidR="007E09D5" w:rsidRDefault="007E09D5">
      <w:pPr>
        <w:jc w:val="left"/>
      </w:pPr>
      <w:r>
        <w:rPr>
          <w:rFonts w:hint="eastAsia"/>
        </w:rPr>
        <w:t xml:space="preserve">　　一是重视家庭建设，落实习总书记“三个注重”要求。注重家庭、家教和家风建设，首次增加了妇女与家庭建设和儿童与家庭两个领域，提出发挥妇女在社会生活和家庭生活中的独特作用，发挥家庭家教家风在促进儿童健康成长和基层社会治理中的重要作用，在制定实施相关法律法规和公共政策中引入家庭视角，建立完善生育支持、幼儿养育等家庭政策，建立家庭发展支持体系，赋能儿童健康成长。</w:t>
      </w:r>
    </w:p>
    <w:p w:rsidR="007E09D5" w:rsidRDefault="007E09D5">
      <w:pPr>
        <w:jc w:val="left"/>
      </w:pPr>
      <w:r>
        <w:rPr>
          <w:rFonts w:hint="eastAsia"/>
        </w:rPr>
        <w:t xml:space="preserve">　　二是关注妇女发展，提升妇女在经济社会发展中的影响力。结合加快建设北京国际科技创新中心核心区，奋力打造以首都发展为统领的现代化强区高品质海淀的总目标，加强女性专业技术人才培养，促进妇女高质量就业，引导女性融入京津冀协同发展，加大女干部选拔任用力度，落实配备女干部的目标任务，不断提高妇女参与政治管理和经济建设的能力和水平。</w:t>
      </w:r>
    </w:p>
    <w:p w:rsidR="007E09D5" w:rsidRDefault="007E09D5">
      <w:pPr>
        <w:jc w:val="left"/>
      </w:pPr>
      <w:r>
        <w:rPr>
          <w:rFonts w:hint="eastAsia"/>
        </w:rPr>
        <w:t xml:space="preserve">　　三是重视妇幼健康，加大妇女儿童公共卫生服务。实现妇女全生命周期享有良好的基本卫生保健服务，女性健康期望寿命逐步提高，建立儿童早期发展基地，逐步完善儿童发育障碍的早期筛查干预制度；建立儿童心理健康问题的预防、评估、干预和转介机制，加强对儿童心理问题的早期发现与早期干预。</w:t>
      </w:r>
    </w:p>
    <w:p w:rsidR="007E09D5" w:rsidRDefault="007E09D5">
      <w:pPr>
        <w:jc w:val="left"/>
      </w:pPr>
      <w:r>
        <w:rPr>
          <w:rFonts w:hint="eastAsia"/>
        </w:rPr>
        <w:t xml:space="preserve">　　四是重视环境优化，推动儿童友好领域、区域创建。全面构建妇女儿童友好环境，在城市规划、社区建设过程中体现性别平等意识和儿童优先原则，将对妇女、儿童和家庭的特殊需求的考虑融入城市规划的整体思路中。</w:t>
      </w:r>
    </w:p>
    <w:p w:rsidR="007E09D5" w:rsidRDefault="007E09D5">
      <w:pPr>
        <w:ind w:firstLine="421"/>
        <w:jc w:val="left"/>
      </w:pPr>
      <w:r>
        <w:rPr>
          <w:rFonts w:hint="eastAsia"/>
        </w:rPr>
        <w:t>五是关注特殊困境儿童，加大精准救助帮扶力度。推动区儿童福利机构建设，建立困境儿童和留守儿童保障工作联席会议制度，贯彻困境儿童“源头预防、强制报告、应急处置、评估帮扶、监护干预”的“五位一体”儿童关爱保护机制，持续推进“五位一体”关爱保护巡视探访制度。</w:t>
      </w:r>
    </w:p>
    <w:p w:rsidR="007E09D5" w:rsidRDefault="007E09D5">
      <w:pPr>
        <w:ind w:firstLine="421"/>
        <w:jc w:val="right"/>
      </w:pPr>
      <w:r>
        <w:rPr>
          <w:rFonts w:hint="eastAsia"/>
        </w:rPr>
        <w:t>海淀区妇联</w:t>
      </w:r>
      <w:r>
        <w:rPr>
          <w:rFonts w:hint="eastAsia"/>
        </w:rPr>
        <w:t>2022-1-7</w:t>
      </w:r>
    </w:p>
    <w:p w:rsidR="007E09D5" w:rsidRDefault="007E09D5" w:rsidP="004019F6">
      <w:pPr>
        <w:sectPr w:rsidR="007E09D5" w:rsidSect="004019F6">
          <w:type w:val="continuous"/>
          <w:pgSz w:w="11906" w:h="16838"/>
          <w:pgMar w:top="1644" w:right="1236" w:bottom="1418" w:left="1814" w:header="851" w:footer="907" w:gutter="0"/>
          <w:pgNumType w:start="1"/>
          <w:cols w:space="720"/>
          <w:docGrid w:type="lines" w:linePitch="341" w:charSpace="2373"/>
        </w:sectPr>
      </w:pPr>
    </w:p>
    <w:p w:rsidR="005700CF" w:rsidRDefault="005700CF"/>
    <w:sectPr w:rsidR="005700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E09D5"/>
    <w:rsid w:val="005700CF"/>
    <w:rsid w:val="007E09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09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09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200</Words>
  <Characters>1145</Characters>
  <Application>Microsoft Office Word</Application>
  <DocSecurity>0</DocSecurity>
  <Lines>9</Lines>
  <Paragraphs>2</Paragraphs>
  <ScaleCrop>false</ScaleCrop>
  <Company>微软中国</Company>
  <LinksUpToDate>false</LinksUpToDate>
  <CharactersWithSpaces>1343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