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0E8E" w:rsidRDefault="00F30E8E">
      <w:pPr>
        <w:pStyle w:val="1"/>
      </w:pPr>
      <w:r>
        <w:rPr>
          <w:rFonts w:hint="eastAsia"/>
        </w:rPr>
        <w:t xml:space="preserve">兰陵县税务局2022年上半年工作总结及下半年工作计划 </w:t>
      </w:r>
    </w:p>
    <w:p w:rsidR="00F30E8E" w:rsidRDefault="00F30E8E">
      <w:pPr>
        <w:ind w:firstLine="420"/>
        <w:jc w:val="left"/>
      </w:pPr>
      <w:r>
        <w:rPr>
          <w:rFonts w:hint="eastAsia"/>
        </w:rPr>
        <w:t>今年以来，我们在县委县政府和市局的正确领导下，团结一心、攻坚克难、锐意进取，扎实有序推进各项工作，现将有关情况汇报如下：</w:t>
      </w:r>
    </w:p>
    <w:p w:rsidR="00F30E8E" w:rsidRDefault="00F30E8E">
      <w:pPr>
        <w:ind w:firstLine="420"/>
        <w:jc w:val="left"/>
      </w:pPr>
      <w:r>
        <w:rPr>
          <w:rFonts w:hint="eastAsia"/>
        </w:rPr>
        <w:t>一、</w:t>
      </w:r>
      <w:r>
        <w:rPr>
          <w:rFonts w:hint="eastAsia"/>
        </w:rPr>
        <w:t>2022</w:t>
      </w:r>
      <w:r>
        <w:rPr>
          <w:rFonts w:hint="eastAsia"/>
        </w:rPr>
        <w:t>年上半年工作总结</w:t>
      </w:r>
    </w:p>
    <w:p w:rsidR="00F30E8E" w:rsidRDefault="00F30E8E">
      <w:pPr>
        <w:ind w:firstLine="420"/>
        <w:jc w:val="left"/>
      </w:pPr>
      <w:r>
        <w:rPr>
          <w:rFonts w:hint="eastAsia"/>
        </w:rPr>
        <w:t>（一）党建工作稳步推进</w:t>
      </w:r>
    </w:p>
    <w:p w:rsidR="00F30E8E" w:rsidRDefault="00F30E8E">
      <w:pPr>
        <w:ind w:firstLine="420"/>
        <w:jc w:val="left"/>
      </w:pPr>
      <w:r>
        <w:rPr>
          <w:rFonts w:hint="eastAsia"/>
        </w:rPr>
        <w:t>一是强化党员干部学习教育。深入开展“学悟见创”活动，积极举办学习贯彻党的十九届六中全会精神培训班，组织全体党员分</w:t>
      </w:r>
      <w:r>
        <w:rPr>
          <w:rFonts w:hint="eastAsia"/>
        </w:rPr>
        <w:t>2</w:t>
      </w:r>
      <w:r>
        <w:rPr>
          <w:rFonts w:hint="eastAsia"/>
        </w:rPr>
        <w:t>批参加了县直机关工委举办的“永远跟党走</w:t>
      </w:r>
      <w:r>
        <w:rPr>
          <w:rFonts w:hint="eastAsia"/>
        </w:rPr>
        <w:t xml:space="preserve"> </w:t>
      </w:r>
      <w:r>
        <w:rPr>
          <w:rFonts w:hint="eastAsia"/>
        </w:rPr>
        <w:t>一起向未来”党员培训，利用主题党日、支部党课等形式开展全员学习，持续开展政治机关意识教育，深入开展党委书记讲意识形态“开春第一课”活动，引导党员干部强化“书记意识”“党员意识”，学懂弄通做实习近平新时代中国特色社会主义思想，深刻把握“两个确立”的决定性意义，不断增强践行“两个维护”的政治自觉。二是强化党支部规范化建设。充分发挥党支部战斗堡垒作用，到卞庄街道新埝社区开展党员社区“双报到”活动。围绕“提升党建引领力和制度执行力”，落实新“纵合横通强党建”机制体系，持续健全党建工作机制。持续擦亮“税海兰舟”党建品牌，荣获“</w:t>
      </w:r>
      <w:r>
        <w:rPr>
          <w:rFonts w:hint="eastAsia"/>
        </w:rPr>
        <w:t>2021</w:t>
      </w:r>
      <w:r>
        <w:rPr>
          <w:rFonts w:hint="eastAsia"/>
        </w:rPr>
        <w:t>年度优秀党建品牌”，抓好模范机关创建，县局被评为“</w:t>
      </w:r>
      <w:r>
        <w:rPr>
          <w:rFonts w:hint="eastAsia"/>
        </w:rPr>
        <w:t>2021</w:t>
      </w:r>
      <w:r>
        <w:rPr>
          <w:rFonts w:hint="eastAsia"/>
        </w:rPr>
        <w:t>年度模范机关建设先进单位”，县税务局机关党委被评为为“市级机关党建示范点”。三是强化党建活动实效。与山东荣庆集团开展“纾困解难办实事</w:t>
      </w:r>
      <w:r>
        <w:rPr>
          <w:rFonts w:hint="eastAsia"/>
        </w:rPr>
        <w:t xml:space="preserve"> </w:t>
      </w:r>
      <w:r>
        <w:rPr>
          <w:rFonts w:hint="eastAsia"/>
        </w:rPr>
        <w:t>凝心聚力共发展”税企党建共建活动。联合兰陵县人民检察院举办了“喜迎二十大、奋进新征程”暨五四青年节“学悟见创”活动。选举成立了县局第一届妇联，成为全市第一家直属机关妇联。</w:t>
      </w:r>
    </w:p>
    <w:p w:rsidR="00F30E8E" w:rsidRDefault="00F30E8E">
      <w:pPr>
        <w:ind w:firstLine="420"/>
        <w:jc w:val="left"/>
      </w:pPr>
      <w:r>
        <w:rPr>
          <w:rFonts w:hint="eastAsia"/>
        </w:rPr>
        <w:t>（二）组织收入量稳质优</w:t>
      </w:r>
    </w:p>
    <w:p w:rsidR="00F30E8E" w:rsidRDefault="00F30E8E">
      <w:pPr>
        <w:ind w:firstLine="420"/>
        <w:jc w:val="left"/>
      </w:pPr>
      <w:r>
        <w:rPr>
          <w:rFonts w:hint="eastAsia"/>
        </w:rPr>
        <w:t>一是依法组织税费收入。坚守组织收入原则，把依法依规贯穿到组织收入全时段、全过程，各项收入预计完成</w:t>
      </w:r>
      <w:r>
        <w:rPr>
          <w:rFonts w:hint="eastAsia"/>
        </w:rPr>
        <w:t>19.57</w:t>
      </w:r>
      <w:r>
        <w:rPr>
          <w:rFonts w:hint="eastAsia"/>
        </w:rPr>
        <w:t>亿元，减收</w:t>
      </w:r>
      <w:r>
        <w:rPr>
          <w:rFonts w:hint="eastAsia"/>
        </w:rPr>
        <w:t>1</w:t>
      </w:r>
      <w:r>
        <w:rPr>
          <w:rFonts w:hint="eastAsia"/>
        </w:rPr>
        <w:t>亿元，同比下降</w:t>
      </w:r>
      <w:r>
        <w:rPr>
          <w:rFonts w:hint="eastAsia"/>
        </w:rPr>
        <w:t>4.9%</w:t>
      </w:r>
      <w:r>
        <w:rPr>
          <w:rFonts w:hint="eastAsia"/>
        </w:rPr>
        <w:t>。其中，县级收入预计完成</w:t>
      </w:r>
      <w:r>
        <w:rPr>
          <w:rFonts w:hint="eastAsia"/>
        </w:rPr>
        <w:t>12.34</w:t>
      </w:r>
      <w:r>
        <w:rPr>
          <w:rFonts w:hint="eastAsia"/>
        </w:rPr>
        <w:t>亿元，增收</w:t>
      </w:r>
      <w:r>
        <w:rPr>
          <w:rFonts w:hint="eastAsia"/>
        </w:rPr>
        <w:t>1.08</w:t>
      </w:r>
      <w:r>
        <w:rPr>
          <w:rFonts w:hint="eastAsia"/>
        </w:rPr>
        <w:t>亿元，增长</w:t>
      </w:r>
      <w:r>
        <w:rPr>
          <w:rFonts w:hint="eastAsia"/>
        </w:rPr>
        <w:t>9.6%</w:t>
      </w:r>
      <w:r>
        <w:rPr>
          <w:rFonts w:hint="eastAsia"/>
        </w:rPr>
        <w:t>，占年计划的</w:t>
      </w:r>
      <w:r>
        <w:rPr>
          <w:rFonts w:hint="eastAsia"/>
        </w:rPr>
        <w:t>52.9%</w:t>
      </w:r>
      <w:r>
        <w:rPr>
          <w:rFonts w:hint="eastAsia"/>
        </w:rPr>
        <w:t>。另外，国有土地使用权出让收入</w:t>
      </w:r>
      <w:r>
        <w:rPr>
          <w:rFonts w:hint="eastAsia"/>
        </w:rPr>
        <w:t>10.9</w:t>
      </w:r>
      <w:r>
        <w:rPr>
          <w:rFonts w:hint="eastAsia"/>
        </w:rPr>
        <w:t>亿元。二是全面进行税源清查。积极开展税源大清查，坚持每月旬报制度，及时掌握收入进度数据，摸清税源底数，适当扩大监控企业户数，筛选了</w:t>
      </w:r>
      <w:r>
        <w:rPr>
          <w:rFonts w:hint="eastAsia"/>
        </w:rPr>
        <w:t>50</w:t>
      </w:r>
      <w:r>
        <w:rPr>
          <w:rFonts w:hint="eastAsia"/>
        </w:rPr>
        <w:t>户企业作为重点税源进行监控，全面分析重点税源生产经营、税源变化情况，上半年共获县委县政府主要领导批示</w:t>
      </w:r>
      <w:r>
        <w:rPr>
          <w:rFonts w:hint="eastAsia"/>
        </w:rPr>
        <w:t>12</w:t>
      </w:r>
      <w:r>
        <w:rPr>
          <w:rFonts w:hint="eastAsia"/>
        </w:rPr>
        <w:t>次，较好为全县经济社会发展提供决策参考。三是牢固树立“税费皆重”理念。将“社保”“非税”放到与“税”同等重要的位置来抓，主动对接财政、行政审批、自然资源等部门，定期开展联席座谈，上半年预计征收入库社会保险费</w:t>
      </w:r>
      <w:r>
        <w:rPr>
          <w:rFonts w:hint="eastAsia"/>
        </w:rPr>
        <w:t>6.61</w:t>
      </w:r>
      <w:r>
        <w:rPr>
          <w:rFonts w:hint="eastAsia"/>
        </w:rPr>
        <w:t>亿元，非税收入</w:t>
      </w:r>
      <w:r>
        <w:rPr>
          <w:rFonts w:hint="eastAsia"/>
        </w:rPr>
        <w:t>12.01</w:t>
      </w:r>
      <w:r>
        <w:rPr>
          <w:rFonts w:hint="eastAsia"/>
        </w:rPr>
        <w:t>亿元。</w:t>
      </w:r>
    </w:p>
    <w:p w:rsidR="00F30E8E" w:rsidRDefault="00F30E8E">
      <w:pPr>
        <w:ind w:firstLine="420"/>
        <w:jc w:val="left"/>
      </w:pPr>
      <w:r>
        <w:rPr>
          <w:rFonts w:hint="eastAsia"/>
        </w:rPr>
        <w:t>（三）减税退税成效显著</w:t>
      </w:r>
    </w:p>
    <w:p w:rsidR="00F30E8E" w:rsidRDefault="00F30E8E">
      <w:pPr>
        <w:ind w:firstLine="420"/>
        <w:jc w:val="left"/>
      </w:pPr>
      <w:r>
        <w:rPr>
          <w:rFonts w:hint="eastAsia"/>
        </w:rPr>
        <w:t>一是完善顶层设计。第一时间成立退税减税工作专班，下设综合协调、税费政策等</w:t>
      </w:r>
      <w:r>
        <w:rPr>
          <w:rFonts w:hint="eastAsia"/>
        </w:rPr>
        <w:t>8</w:t>
      </w:r>
      <w:r>
        <w:rPr>
          <w:rFonts w:hint="eastAsia"/>
        </w:rPr>
        <w:t>个工作组，明确时间表、路线图和任务书，把退税减税工作任务细化分解到岗、落实到人，从操作事项、流程环节、工作标准等方面，明确政策落实各个环节的工作内容和标准。建立了每周例会制度，坚持一事一汇报、一周一调度，全面梳理减税降费政策，认真开展调查摸底和分析测算。目前，共审批各类出口退税</w:t>
      </w:r>
      <w:r>
        <w:rPr>
          <w:rFonts w:hint="eastAsia"/>
        </w:rPr>
        <w:t>3969.93</w:t>
      </w:r>
      <w:r>
        <w:rPr>
          <w:rFonts w:hint="eastAsia"/>
        </w:rPr>
        <w:t>万元，已实现新政退税</w:t>
      </w:r>
      <w:r>
        <w:rPr>
          <w:rFonts w:hint="eastAsia"/>
        </w:rPr>
        <w:t>300</w:t>
      </w:r>
      <w:r>
        <w:rPr>
          <w:rFonts w:hint="eastAsia"/>
        </w:rPr>
        <w:t>户，退税金额</w:t>
      </w:r>
      <w:r>
        <w:rPr>
          <w:rFonts w:hint="eastAsia"/>
        </w:rPr>
        <w:t>1.77</w:t>
      </w:r>
      <w:r>
        <w:rPr>
          <w:rFonts w:hint="eastAsia"/>
        </w:rPr>
        <w:t>亿元。二是细化宣传辅导。在筑牢疫情防线的基础上，扎实做好各项政策宣传辅导工作，打造“云端”宣传辅导平台，制作最新“税费优惠政策库”，通过微信群、“鲁税通”、兰陵首发、电子税务局等线上宣传辅导方式，组织各政策部门协调联动，建立快速响应机制，及时收集和处理纳税人缴费人反映的问题，精准推送、解答，确保纳税人应知尽知、应享尽享。目前，已向纳税人推送政策</w:t>
      </w:r>
      <w:r>
        <w:rPr>
          <w:rFonts w:hint="eastAsia"/>
        </w:rPr>
        <w:t>12000</w:t>
      </w:r>
      <w:r>
        <w:rPr>
          <w:rFonts w:hint="eastAsia"/>
        </w:rPr>
        <w:t>余户次。</w:t>
      </w:r>
      <w:r>
        <w:rPr>
          <w:rFonts w:hint="eastAsia"/>
        </w:rPr>
        <w:lastRenderedPageBreak/>
        <w:t>三是强化风险防范。全面提升风险防范意识，先后召开</w:t>
      </w:r>
      <w:r>
        <w:rPr>
          <w:rFonts w:hint="eastAsia"/>
        </w:rPr>
        <w:t>4</w:t>
      </w:r>
      <w:r>
        <w:rPr>
          <w:rFonts w:hint="eastAsia"/>
        </w:rPr>
        <w:t>次专题会议，组织</w:t>
      </w:r>
      <w:r>
        <w:rPr>
          <w:rFonts w:hint="eastAsia"/>
        </w:rPr>
        <w:t>4</w:t>
      </w:r>
      <w:r>
        <w:rPr>
          <w:rFonts w:hint="eastAsia"/>
        </w:rPr>
        <w:t>次培训，积极开展风险退税企业事前阻断，提前测算并发布可退税资源，目前，共阻断风险退税企业</w:t>
      </w:r>
      <w:r>
        <w:rPr>
          <w:rFonts w:hint="eastAsia"/>
        </w:rPr>
        <w:t>139</w:t>
      </w:r>
      <w:r>
        <w:rPr>
          <w:rFonts w:hint="eastAsia"/>
        </w:rPr>
        <w:t>户，阻断税额</w:t>
      </w:r>
      <w:r>
        <w:rPr>
          <w:rFonts w:hint="eastAsia"/>
        </w:rPr>
        <w:t>8151</w:t>
      </w:r>
      <w:r>
        <w:rPr>
          <w:rFonts w:hint="eastAsia"/>
        </w:rPr>
        <w:t>万元。</w:t>
      </w:r>
    </w:p>
    <w:p w:rsidR="00F30E8E" w:rsidRDefault="00F30E8E">
      <w:pPr>
        <w:ind w:firstLine="420"/>
        <w:jc w:val="left"/>
      </w:pPr>
      <w:r>
        <w:rPr>
          <w:rFonts w:hint="eastAsia"/>
        </w:rPr>
        <w:t>（四）队伍建设不断强化</w:t>
      </w:r>
    </w:p>
    <w:p w:rsidR="00F30E8E" w:rsidRDefault="00F30E8E">
      <w:pPr>
        <w:ind w:firstLine="420"/>
        <w:jc w:val="left"/>
      </w:pPr>
      <w:r>
        <w:rPr>
          <w:rFonts w:hint="eastAsia"/>
        </w:rPr>
        <w:t>一是深化教育培训机制。扎实推进“常态化”学习型机关建设，制定了《“岗位大练兵、业务大比武”学习常态化工作方案》，持续组织开展“岗位大练兵、业务大比武”活动，持之以恒开展“每日一题、每月一测、每季一考”，注重学用结合，着力推进干部政策理论水平和业务能力双提升，县局被市局评为“全市税务系统业务比武优秀集体”，经验做法《练兵比武重常态</w:t>
      </w:r>
      <w:r>
        <w:rPr>
          <w:rFonts w:hint="eastAsia"/>
        </w:rPr>
        <w:t xml:space="preserve"> </w:t>
      </w:r>
      <w:r>
        <w:rPr>
          <w:rFonts w:hint="eastAsia"/>
        </w:rPr>
        <w:t>学习兴税提素质》被市局人事科转发。二是优化干部队伍结构。持续贯彻落实“顾今虑远、谋定后动，统放结合、精准调度，激活队伍、稳中有进”的工作要求，加强组织领导、细化工作措施，顺利完成</w:t>
      </w:r>
      <w:r>
        <w:rPr>
          <w:rFonts w:hint="eastAsia"/>
        </w:rPr>
        <w:t>26</w:t>
      </w:r>
      <w:r>
        <w:rPr>
          <w:rFonts w:hint="eastAsia"/>
        </w:rPr>
        <w:t>名市管和县管干部的全部晋升工作。三是强化干事创业活力。组织开展老干部与青年干部“面对面”交流，从讲税史、传税魂、兴税业中形成新老接力、薪火相传的工作氛围，积极开展“情暖六一、税月童心”“浓情端午献爱心”等丰富多彩的群体性文体活动，营造“同行卓越路、共建税务家”的良好氛围。</w:t>
      </w:r>
    </w:p>
    <w:p w:rsidR="00F30E8E" w:rsidRDefault="00F30E8E">
      <w:pPr>
        <w:ind w:firstLine="420"/>
        <w:jc w:val="left"/>
      </w:pPr>
      <w:r>
        <w:rPr>
          <w:rFonts w:hint="eastAsia"/>
        </w:rPr>
        <w:t>（五）业务工作有序推进</w:t>
      </w:r>
    </w:p>
    <w:p w:rsidR="00F30E8E" w:rsidRDefault="00F30E8E">
      <w:pPr>
        <w:ind w:firstLine="420"/>
        <w:jc w:val="left"/>
      </w:pPr>
      <w:r>
        <w:rPr>
          <w:rFonts w:hint="eastAsia"/>
        </w:rPr>
        <w:t>一是扎实落实全电发票受票试点工作。成立发票电子化改革（金税四期）工作领导小组，结合兰陵实际，制定了《全面数字化的电子发票受票扩围试点工作方案》和《全电发票受票扩围试点工作计划配档表》，形成了“一把手”总抓，分管领导专管，试点工作组统筹，专班落实的协作格局。通过“面对面”、“一对一”、征纳互动平台等方式，不断加强对</w:t>
      </w:r>
      <w:r>
        <w:rPr>
          <w:rFonts w:hint="eastAsia"/>
        </w:rPr>
        <w:t>100</w:t>
      </w:r>
      <w:r>
        <w:rPr>
          <w:rFonts w:hint="eastAsia"/>
        </w:rPr>
        <w:t>户重点和</w:t>
      </w:r>
      <w:r>
        <w:rPr>
          <w:rFonts w:hint="eastAsia"/>
        </w:rPr>
        <w:t>120</w:t>
      </w:r>
      <w:r>
        <w:rPr>
          <w:rFonts w:hint="eastAsia"/>
        </w:rPr>
        <w:t>户全量纳税人的全电发票政策宣传和受票培训辅导，目前已成功接收广东地区开具的全电发票一张。二是大力加强重点行业风险管理工作。在市局统一部署下，开展涉农企业风险分析；强化板材行业风险管理，依托板材行业平台，在大仲村税务分局开展信息采集试点工作，核定和规范农产品收购发票和增值税专用发票；强化加油站行业管理，加强数据分析，加大管理力度。三是持续优化纳税服务工作。持续开展“便民办税春风行动”，细致梳理各项便民服务措施，制定下发了实施方案。树牢“人人都是营商环境，全员参与营商环境”的工作理念，采取以主管税务机关为主、县局股室包扶、局领导分片督查的方式，开展“结对走访、每季一访、有困必访”的“税企连心三访”活动，目前，已完成全县纳税人的走访，共计</w:t>
      </w:r>
      <w:r>
        <w:rPr>
          <w:rFonts w:hint="eastAsia"/>
        </w:rPr>
        <w:t>10300</w:t>
      </w:r>
      <w:r>
        <w:rPr>
          <w:rFonts w:hint="eastAsia"/>
        </w:rPr>
        <w:t>余户，征集意见建议</w:t>
      </w:r>
      <w:r>
        <w:rPr>
          <w:rFonts w:hint="eastAsia"/>
        </w:rPr>
        <w:t>69</w:t>
      </w:r>
      <w:r>
        <w:rPr>
          <w:rFonts w:hint="eastAsia"/>
        </w:rPr>
        <w:t>条，已全部整改回复。</w:t>
      </w:r>
    </w:p>
    <w:p w:rsidR="00F30E8E" w:rsidRDefault="00F30E8E">
      <w:pPr>
        <w:ind w:firstLine="420"/>
        <w:jc w:val="left"/>
      </w:pPr>
      <w:r>
        <w:rPr>
          <w:rFonts w:hint="eastAsia"/>
        </w:rPr>
        <w:t>（六）党风廉政建设纵深推进</w:t>
      </w:r>
    </w:p>
    <w:p w:rsidR="00F30E8E" w:rsidRDefault="00F30E8E">
      <w:pPr>
        <w:ind w:firstLine="420"/>
        <w:jc w:val="left"/>
      </w:pPr>
      <w:r>
        <w:rPr>
          <w:rFonts w:hint="eastAsia"/>
        </w:rPr>
        <w:t>一是高效组织监督。以“强化过程监督、强化联动协作、强化以案明纪”跟进监督、精准监督，推动留抵退税工作平稳有序推进，围绕上级下发的各类典型案例，开展警示教育</w:t>
      </w:r>
      <w:r>
        <w:rPr>
          <w:rFonts w:hint="eastAsia"/>
        </w:rPr>
        <w:t>3</w:t>
      </w:r>
      <w:r>
        <w:rPr>
          <w:rFonts w:hint="eastAsia"/>
        </w:rPr>
        <w:t>次、涉及</w:t>
      </w:r>
      <w:r>
        <w:rPr>
          <w:rFonts w:hint="eastAsia"/>
        </w:rPr>
        <w:t>530</w:t>
      </w:r>
      <w:r>
        <w:rPr>
          <w:rFonts w:hint="eastAsia"/>
        </w:rPr>
        <w:t>人次。对全局各单位防疫工作</w:t>
      </w:r>
      <w:r>
        <w:rPr>
          <w:rFonts w:hint="eastAsia"/>
        </w:rPr>
        <w:t>,</w:t>
      </w:r>
      <w:r>
        <w:rPr>
          <w:rFonts w:hint="eastAsia"/>
        </w:rPr>
        <w:t>特别是县局负责的网格小区防疫执勤工作开展</w:t>
      </w:r>
      <w:r>
        <w:rPr>
          <w:rFonts w:hint="eastAsia"/>
        </w:rPr>
        <w:t>3</w:t>
      </w:r>
      <w:r>
        <w:rPr>
          <w:rFonts w:hint="eastAsia"/>
        </w:rPr>
        <w:t>轮检查。在职级晋升工作中，及早介入、深入“体检”、把好关口、纾解诉求，出具党风廉政意见</w:t>
      </w:r>
      <w:r>
        <w:rPr>
          <w:rFonts w:hint="eastAsia"/>
        </w:rPr>
        <w:t>14</w:t>
      </w:r>
      <w:r>
        <w:rPr>
          <w:rFonts w:hint="eastAsia"/>
        </w:rPr>
        <w:t>份</w:t>
      </w:r>
      <w:r>
        <w:rPr>
          <w:rFonts w:hint="eastAsia"/>
        </w:rPr>
        <w:t>81</w:t>
      </w:r>
      <w:r>
        <w:rPr>
          <w:rFonts w:hint="eastAsia"/>
        </w:rPr>
        <w:t>人次。聚焦元旦、春节等时间节点，对全局</w:t>
      </w:r>
      <w:r>
        <w:rPr>
          <w:rFonts w:hint="eastAsia"/>
        </w:rPr>
        <w:t>9</w:t>
      </w:r>
      <w:r>
        <w:rPr>
          <w:rFonts w:hint="eastAsia"/>
        </w:rPr>
        <w:t>个基层分局（所）开展</w:t>
      </w:r>
      <w:r>
        <w:rPr>
          <w:rFonts w:hint="eastAsia"/>
        </w:rPr>
        <w:t>4</w:t>
      </w:r>
      <w:r>
        <w:rPr>
          <w:rFonts w:hint="eastAsia"/>
        </w:rPr>
        <w:t>轮次全覆盖实地检查，</w:t>
      </w:r>
      <w:r>
        <w:rPr>
          <w:rFonts w:hint="eastAsia"/>
        </w:rPr>
        <w:t>2</w:t>
      </w:r>
      <w:r>
        <w:rPr>
          <w:rFonts w:hint="eastAsia"/>
        </w:rPr>
        <w:t>轮次电话抽查。精准运用监督执纪“第一种形态”给予谈话提醒</w:t>
      </w:r>
      <w:r>
        <w:rPr>
          <w:rFonts w:hint="eastAsia"/>
        </w:rPr>
        <w:t>6</w:t>
      </w:r>
      <w:r>
        <w:rPr>
          <w:rFonts w:hint="eastAsia"/>
        </w:rPr>
        <w:t>人次、批评教育</w:t>
      </w:r>
      <w:r>
        <w:rPr>
          <w:rFonts w:hint="eastAsia"/>
        </w:rPr>
        <w:t>13</w:t>
      </w:r>
      <w:r>
        <w:rPr>
          <w:rFonts w:hint="eastAsia"/>
        </w:rPr>
        <w:t>人次。二是建设廉洁文化。以落实“</w:t>
      </w:r>
      <w:r>
        <w:rPr>
          <w:rFonts w:hint="eastAsia"/>
        </w:rPr>
        <w:t>1+6</w:t>
      </w:r>
      <w:r>
        <w:rPr>
          <w:rFonts w:hint="eastAsia"/>
        </w:rPr>
        <w:t>”一体化综合监督体系和“</w:t>
      </w:r>
      <w:r>
        <w:rPr>
          <w:rFonts w:hint="eastAsia"/>
        </w:rPr>
        <w:t>1+7</w:t>
      </w:r>
      <w:r>
        <w:rPr>
          <w:rFonts w:hint="eastAsia"/>
        </w:rPr>
        <w:t>”纪检监察体制改革制度为指引，以提升廉洁文化为突破口，积极与纪委监委、人民检察院、人民法院等部门对接协调，与县纪委监委联合办案</w:t>
      </w:r>
      <w:r>
        <w:rPr>
          <w:rFonts w:hint="eastAsia"/>
        </w:rPr>
        <w:t>3</w:t>
      </w:r>
      <w:r>
        <w:rPr>
          <w:rFonts w:hint="eastAsia"/>
        </w:rPr>
        <w:t>起，与县检察院共同研究涉税案件</w:t>
      </w:r>
      <w:r>
        <w:rPr>
          <w:rFonts w:hint="eastAsia"/>
        </w:rPr>
        <w:t>4</w:t>
      </w:r>
      <w:r>
        <w:rPr>
          <w:rFonts w:hint="eastAsia"/>
        </w:rPr>
        <w:t>起，与县法院共同解决涉税争议</w:t>
      </w:r>
      <w:r>
        <w:rPr>
          <w:rFonts w:hint="eastAsia"/>
        </w:rPr>
        <w:t>20</w:t>
      </w:r>
      <w:r>
        <w:rPr>
          <w:rFonts w:hint="eastAsia"/>
        </w:rPr>
        <w:t>起，经法院司法拍卖不动产</w:t>
      </w:r>
      <w:r>
        <w:rPr>
          <w:rFonts w:hint="eastAsia"/>
        </w:rPr>
        <w:t>23</w:t>
      </w:r>
      <w:r>
        <w:rPr>
          <w:rFonts w:hint="eastAsia"/>
        </w:rPr>
        <w:t>件，共计入库税款</w:t>
      </w:r>
      <w:r>
        <w:rPr>
          <w:rFonts w:hint="eastAsia"/>
        </w:rPr>
        <w:t>1146.1</w:t>
      </w:r>
      <w:r>
        <w:rPr>
          <w:rFonts w:hint="eastAsia"/>
        </w:rPr>
        <w:t>万元。三是完善机制体系。制定完善了《党委纪检组监督同级党委及其委员制度（试行）》《贯彻中央八项规定实施细则的实施办法》《容错纠错实施办法》《一案双查领导小组联席会议制度》等制度机制，切实扎紧从严监督的制度“笼子”。县局党委纪检组被评为全市税务系统纪检工作先进集体，</w:t>
      </w:r>
      <w:r>
        <w:rPr>
          <w:rFonts w:hint="eastAsia"/>
        </w:rPr>
        <w:t>2</w:t>
      </w:r>
      <w:r>
        <w:rPr>
          <w:rFonts w:hint="eastAsia"/>
        </w:rPr>
        <w:t>名纪检干部被评为先进个人。</w:t>
      </w:r>
    </w:p>
    <w:p w:rsidR="00F30E8E" w:rsidRDefault="00F30E8E">
      <w:pPr>
        <w:ind w:firstLine="420"/>
        <w:jc w:val="left"/>
      </w:pPr>
      <w:r>
        <w:rPr>
          <w:rFonts w:hint="eastAsia"/>
        </w:rPr>
        <w:t>二、存在问题及原因分析</w:t>
      </w:r>
    </w:p>
    <w:p w:rsidR="00F30E8E" w:rsidRDefault="00F30E8E">
      <w:pPr>
        <w:ind w:firstLine="420"/>
        <w:jc w:val="left"/>
      </w:pPr>
      <w:r>
        <w:rPr>
          <w:rFonts w:hint="eastAsia"/>
        </w:rPr>
        <w:t>一是纳税服务水平有待提升。第一季度我局满意度调查成绩除了办税服务厅服务这一项指标相对较好，其他</w:t>
      </w:r>
      <w:r>
        <w:rPr>
          <w:rFonts w:hint="eastAsia"/>
        </w:rPr>
        <w:t>7</w:t>
      </w:r>
      <w:r>
        <w:rPr>
          <w:rFonts w:hint="eastAsia"/>
        </w:rPr>
        <w:t>项相关指标得分较低，尤其在减税降费、非接触式办税及办事效率上还存在较大差异，干部职工特别是窗口人员在工作纪律、仪容仪表、言谈举止等方面还需进一步提升，纪律作风建设需要持续加强。</w:t>
      </w:r>
    </w:p>
    <w:p w:rsidR="00F30E8E" w:rsidRDefault="00F30E8E">
      <w:pPr>
        <w:ind w:firstLine="420"/>
        <w:jc w:val="left"/>
      </w:pPr>
      <w:r>
        <w:rPr>
          <w:rFonts w:hint="eastAsia"/>
        </w:rPr>
        <w:t>二是组织收入面临较大压力。尽管在上半年我们克服重重困难完成了收入任务，但是下半年的形势依然比较严峻，受经济形势下行压力增加以及减税退税等因素的影响，组织收入工作面临的压力较大。</w:t>
      </w:r>
    </w:p>
    <w:p w:rsidR="00F30E8E" w:rsidRDefault="00F30E8E">
      <w:pPr>
        <w:ind w:firstLine="420"/>
        <w:jc w:val="left"/>
      </w:pPr>
      <w:r>
        <w:rPr>
          <w:rFonts w:hint="eastAsia"/>
        </w:rPr>
        <w:t>三、</w:t>
      </w:r>
      <w:r>
        <w:rPr>
          <w:rFonts w:hint="eastAsia"/>
        </w:rPr>
        <w:t>2022</w:t>
      </w:r>
      <w:r>
        <w:rPr>
          <w:rFonts w:hint="eastAsia"/>
        </w:rPr>
        <w:t>年下半年工作计划</w:t>
      </w:r>
    </w:p>
    <w:p w:rsidR="00F30E8E" w:rsidRDefault="00F30E8E">
      <w:pPr>
        <w:ind w:firstLine="420"/>
        <w:jc w:val="left"/>
      </w:pPr>
      <w:r>
        <w:rPr>
          <w:rFonts w:hint="eastAsia"/>
        </w:rPr>
        <w:t>（一）全力以赴推进党建工作</w:t>
      </w:r>
    </w:p>
    <w:p w:rsidR="00F30E8E" w:rsidRDefault="00F30E8E">
      <w:pPr>
        <w:ind w:firstLine="420"/>
        <w:jc w:val="left"/>
      </w:pPr>
      <w:r>
        <w:rPr>
          <w:rFonts w:hint="eastAsia"/>
        </w:rPr>
        <w:t>一是严肃党内政治生活。加强思想教育和理论武装，全面落实“三会一课”、民主生活会、谈心谈话、民主评议党员等制度，压紧压实管党治党主体责任，严肃党的政治纪律和政治规矩。不断规范党支部日常运行和党内生活。二是全面夯实党建基础。围绕“提升党建引领力和制度执行力”，落实新“纵合横通强党建”机制体系，持续健全党建工作机制。开展迎接党的二十大系列主题活动，党的二十大召开后，组织专题班、研讨班、培训班等，迅速掀起学习热潮，结合上级部署和兰陵税务实际，组织好各类主题活动。继续推进“税海兰舟”党建品牌建设，进一步提升品牌的渗透力、影响力，推动党建工作创新发展。三是加强先进典型选树。组织党员干部深入学习党和国家各个时期涌现出来的时代楷模、道德模范、最美人物，营造崇尚先进、见贤思齐的良好氛围。广泛挖掘身边的典型，开展评选“最佳分局”和“最美税务人”活动，发挥正向激励作用，激活干部内生动力。</w:t>
      </w:r>
    </w:p>
    <w:p w:rsidR="00F30E8E" w:rsidRDefault="00F30E8E">
      <w:pPr>
        <w:ind w:firstLine="420"/>
        <w:jc w:val="left"/>
      </w:pPr>
      <w:r>
        <w:rPr>
          <w:rFonts w:hint="eastAsia"/>
        </w:rPr>
        <w:t>（二）全力以赴抓好组织收入工作</w:t>
      </w:r>
    </w:p>
    <w:p w:rsidR="00F30E8E" w:rsidRDefault="00F30E8E">
      <w:pPr>
        <w:ind w:firstLine="420"/>
        <w:jc w:val="left"/>
      </w:pPr>
      <w:r>
        <w:rPr>
          <w:rFonts w:hint="eastAsia"/>
        </w:rPr>
        <w:t>一是增强收入统筹能力。牢固树立全县一盘棋的意识，紧盯目标不放松，密切关注政策和税源变化，统筹管理，科学预测，掌握准“存量”和“增量”，确保全年收入均衡入库。二是遵守组织收入纪律。进一步强化纪律意识和底线思维，坚定不移贯彻落实组织收入原则，强化对组织收入全过程的分析监控预警，坚决杜绝“过头税费”、虚收空转、提前征收等违法违规行为，实现收入规模与质量同步提升。三是深挖地方税源潜力。加强对重点税源、重点行业、重点企业的监控管理，加强各税种的科学化、精细化管理，深入查找税收征管的薄弱环节。</w:t>
      </w:r>
    </w:p>
    <w:p w:rsidR="00F30E8E" w:rsidRDefault="00F30E8E">
      <w:pPr>
        <w:ind w:firstLine="420"/>
        <w:jc w:val="left"/>
      </w:pPr>
      <w:r>
        <w:rPr>
          <w:rFonts w:hint="eastAsia"/>
        </w:rPr>
        <w:t>（三）全力以赴落实减税退税政策</w:t>
      </w:r>
    </w:p>
    <w:p w:rsidR="00F30E8E" w:rsidRDefault="00F30E8E">
      <w:pPr>
        <w:ind w:firstLine="420"/>
        <w:jc w:val="left"/>
      </w:pPr>
      <w:r>
        <w:rPr>
          <w:rFonts w:hint="eastAsia"/>
        </w:rPr>
        <w:t>一是完善组织抓落实。持续加强对减税退税工作的督办督导，压实工作职责，统筹推进工作落实，确保各类新的组合式税费支持政策落实落细。二是细化措施抓落实。依托税收大数据，进一步梳理纳税人情况，对企业按行业进行精准分类，逐户企业开展分析核对，完善台帐，确保税收优惠政策直达快享。三是强化监督抓落实。紧紧围绕退税减税政策落实的各阶段、各环节重点工作，建立抓督办、严考核、促落实的工作机制。建立督办台账，制定考评指标，及时对账销号、对标考核，做到“件件有人抓、事事有反馈”。</w:t>
      </w:r>
    </w:p>
    <w:p w:rsidR="00F30E8E" w:rsidRDefault="00F30E8E">
      <w:pPr>
        <w:ind w:firstLine="420"/>
        <w:jc w:val="left"/>
      </w:pPr>
      <w:r>
        <w:rPr>
          <w:rFonts w:hint="eastAsia"/>
        </w:rPr>
        <w:t>（四）全力以赴加强干部队伍建设</w:t>
      </w:r>
    </w:p>
    <w:p w:rsidR="00F30E8E" w:rsidRDefault="00F30E8E">
      <w:pPr>
        <w:ind w:firstLine="420"/>
        <w:jc w:val="left"/>
      </w:pPr>
      <w:r>
        <w:rPr>
          <w:rFonts w:hint="eastAsia"/>
        </w:rPr>
        <w:t>一是持续提升队伍能力素质。建立教育培训长效机制，开展全员全业务学习考试，拓展线上线下学习渠道，继续开展练兵比武，不断提升干部职工综合素质。二是持续激发干部队伍活力。健全完善干部素质提升、培养使用、交流任职、谈心谈话等制度机制，在练兵比武等考试中持续加力，注重政治素质与专业素质的综合提升，引导年长干部重燃激情、做好队伍“传帮带”，激发队伍总体活力。三是持续平稳开展职级晋升。严格落实省局职级晋升“开门、有序、明纪、平稳”要求，综合分析干部队伍实际和近三年晋升需求，对干部职工情况进行精细精准摸底，将测算推演、矛盾化解等工作做在前面，为下一轮职级晋升工作夯实基础。</w:t>
      </w:r>
    </w:p>
    <w:p w:rsidR="00F30E8E" w:rsidRDefault="00F30E8E">
      <w:pPr>
        <w:ind w:firstLine="420"/>
        <w:jc w:val="left"/>
      </w:pPr>
      <w:r>
        <w:rPr>
          <w:rFonts w:hint="eastAsia"/>
        </w:rPr>
        <w:t>（五）全力以赴抓好各项业务工作</w:t>
      </w:r>
    </w:p>
    <w:p w:rsidR="00F30E8E" w:rsidRDefault="00F30E8E">
      <w:pPr>
        <w:ind w:firstLine="420"/>
        <w:jc w:val="left"/>
      </w:pPr>
      <w:r>
        <w:rPr>
          <w:rFonts w:hint="eastAsia"/>
        </w:rPr>
        <w:t>一是综合治理高风险行业。充分运用税收大数据，聚焦加油站、木业板材、农副产品、废旧物资、自然人代开、平台经济、网络主播等高风险行业、企业和个人，规范整顿行业税收秩序。深入研究新经济新业态的特点，针对一些风险易发多发领域和屡查不绝的问题，强化标本兼治。二是不断夯实征管基础。强化信息化支撑，持续开展信息化专项整治工作，对基础管理、风险管理等事项进行优化，持续提升以数治税能力。根据税收征管规范操作流程和电子档案系统要求，强化档案资料归档管理。依托电子档案系统，提升全县征管档案全面电子化、标准化、一体化水平。三是持续优化税收营商环境。按照《兰陵县人民政府办公室关于推动惠企政策“直通、直达、直享”的实施意见》，进一步提升政策培训辅导质效，进一步落实“就近办”服务体系，不断优化税法宣传、纳税咨询、涉税辅导等服务，为纳税人提供更加舒心、便捷的办税体验；加大内部明察暗访力度，对发现的问题，严肃追究相关单位和人员责任，切实维护纪律的严肃性和权威性。</w:t>
      </w:r>
    </w:p>
    <w:p w:rsidR="00F30E8E" w:rsidRDefault="00F30E8E">
      <w:pPr>
        <w:jc w:val="right"/>
      </w:pPr>
      <w:r>
        <w:rPr>
          <w:rFonts w:hint="eastAsia"/>
        </w:rPr>
        <w:t>兰陵县税务局</w:t>
      </w:r>
      <w:r>
        <w:rPr>
          <w:rFonts w:hint="eastAsia"/>
        </w:rPr>
        <w:t>2022-06-27</w:t>
      </w:r>
    </w:p>
    <w:p w:rsidR="00F30E8E" w:rsidRDefault="00F30E8E" w:rsidP="00BD5E0C">
      <w:pPr>
        <w:sectPr w:rsidR="00F30E8E" w:rsidSect="00BD5E0C">
          <w:type w:val="continuous"/>
          <w:pgSz w:w="11906" w:h="16838"/>
          <w:pgMar w:top="1644" w:right="1236" w:bottom="1418" w:left="1814" w:header="851" w:footer="907" w:gutter="0"/>
          <w:pgNumType w:start="1"/>
          <w:cols w:space="720"/>
          <w:docGrid w:type="lines" w:linePitch="341" w:charSpace="2373"/>
        </w:sectPr>
      </w:pPr>
    </w:p>
    <w:p w:rsidR="00564C4B" w:rsidRDefault="00564C4B"/>
    <w:sectPr w:rsidR="00564C4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30E8E"/>
    <w:rsid w:val="00564C4B"/>
    <w:rsid w:val="00F30E8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30E8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30E8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737</Words>
  <Characters>4203</Characters>
  <Application>Microsoft Office Word</Application>
  <DocSecurity>0</DocSecurity>
  <Lines>35</Lines>
  <Paragraphs>9</Paragraphs>
  <ScaleCrop>false</ScaleCrop>
  <Company>微软中国</Company>
  <LinksUpToDate>false</LinksUpToDate>
  <CharactersWithSpaces>4931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2023-02-20T09:34:00Z</dcterms:created>
</cp:coreProperties>
</file>