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D86" w:rsidRDefault="00965D86">
      <w:pPr>
        <w:pStyle w:val="1"/>
      </w:pPr>
      <w:r>
        <w:rPr>
          <w:rFonts w:hint="eastAsia"/>
        </w:rPr>
        <w:t xml:space="preserve"> </w:t>
      </w:r>
      <w:bookmarkStart w:id="0" w:name="_Toc22872"/>
      <w:r>
        <w:rPr>
          <w:rFonts w:hint="eastAsia"/>
        </w:rPr>
        <w:t>牢记首善妇联组织政治责任为党的二十大胜利召开凝聚巾帼奋进力量</w:t>
      </w:r>
      <w:bookmarkEnd w:id="0"/>
      <w:r>
        <w:rPr>
          <w:rFonts w:hint="eastAsia"/>
        </w:rPr>
        <w:t xml:space="preserve"> </w:t>
      </w:r>
    </w:p>
    <w:p w:rsidR="00965D86" w:rsidRDefault="00965D86">
      <w:pPr>
        <w:ind w:firstLine="420"/>
        <w:jc w:val="left"/>
      </w:pPr>
      <w:r>
        <w:rPr>
          <w:rFonts w:hint="eastAsia"/>
        </w:rPr>
        <w:t>北京市妇联牢记首都工作关乎“国之大者”，主动融入中心大局，切实履行政治责任，坚持把思想政治引领贯穿于妇联工作全过程各方面。</w:t>
      </w:r>
    </w:p>
    <w:p w:rsidR="00965D86" w:rsidRDefault="00965D86">
      <w:pPr>
        <w:ind w:firstLine="420"/>
        <w:jc w:val="left"/>
      </w:pPr>
      <w:r>
        <w:rPr>
          <w:rFonts w:hint="eastAsia"/>
        </w:rPr>
        <w:t>一、深化“巾帼心向党</w:t>
      </w:r>
      <w:r>
        <w:rPr>
          <w:rFonts w:hint="eastAsia"/>
        </w:rPr>
        <w:t xml:space="preserve"> </w:t>
      </w:r>
      <w:r>
        <w:rPr>
          <w:rFonts w:hint="eastAsia"/>
        </w:rPr>
        <w:t>喜迎二十大”群众性宣传教育，广泛开展“大学习”“大宣讲”。聚焦“强国复兴有我”主题，着力加强思想政治引领，最大限度把妇女群众凝聚在党的周围。积极参与“巾帼大学习·今天我来读”云接力，带动妇女群众读原文悟原理。开展“理想”年度家教主题培育实践，引导少年儿童心向党。分众化开展宣传宣讲宣扬，“北京女性”新媒体矩阵开设喜迎二十大专栏，推送文章</w:t>
      </w:r>
      <w:r>
        <w:rPr>
          <w:rFonts w:hint="eastAsia"/>
        </w:rPr>
        <w:t>1600</w:t>
      </w:r>
      <w:r>
        <w:rPr>
          <w:rFonts w:hint="eastAsia"/>
        </w:rPr>
        <w:t>篇，全网浏览量</w:t>
      </w:r>
      <w:r>
        <w:rPr>
          <w:rFonts w:hint="eastAsia"/>
        </w:rPr>
        <w:t>1.5</w:t>
      </w:r>
      <w:r>
        <w:rPr>
          <w:rFonts w:hint="eastAsia"/>
        </w:rPr>
        <w:t>亿次。</w:t>
      </w:r>
    </w:p>
    <w:p w:rsidR="00965D86" w:rsidRDefault="00965D86">
      <w:pPr>
        <w:ind w:firstLine="420"/>
        <w:jc w:val="left"/>
      </w:pPr>
      <w:r>
        <w:rPr>
          <w:rFonts w:hint="eastAsia"/>
        </w:rPr>
        <w:t>二、把伟大抗疫精神转化为生动教材，在统筹疫情防控和经济社会发展中贡献“她力量”“家力量”。毫不动摇坚持“动态清零”总方针，筑牢疫情防控坚强堡垒。广泛倡议动员，号召全市妇女、家庭、基层执委、巾帼志愿者同心抗疫，四级妇联干部下沉社区，带动</w:t>
      </w:r>
      <w:r>
        <w:rPr>
          <w:rFonts w:hint="eastAsia"/>
        </w:rPr>
        <w:t>15</w:t>
      </w:r>
      <w:r>
        <w:rPr>
          <w:rFonts w:hint="eastAsia"/>
        </w:rPr>
        <w:t>万巾帼志愿者、</w:t>
      </w:r>
      <w:r>
        <w:rPr>
          <w:rFonts w:hint="eastAsia"/>
        </w:rPr>
        <w:t>9000</w:t>
      </w:r>
      <w:r>
        <w:rPr>
          <w:rFonts w:hint="eastAsia"/>
        </w:rPr>
        <w:t>余个志愿家庭、</w:t>
      </w:r>
      <w:r>
        <w:rPr>
          <w:rFonts w:hint="eastAsia"/>
        </w:rPr>
        <w:t>1500</w:t>
      </w:r>
      <w:r>
        <w:rPr>
          <w:rFonts w:hint="eastAsia"/>
        </w:rPr>
        <w:t>余支巾帼志愿服务队，支援基层抗疫。加强宣传引导，生动讲述党领导人民抗击疫情的中国故事、医护人员最美逆行的忘我故事、党员干部和广大妇女家庭冲锋在前的奉献故事，发布稿件</w:t>
      </w:r>
      <w:r>
        <w:rPr>
          <w:rFonts w:hint="eastAsia"/>
        </w:rPr>
        <w:t>800</w:t>
      </w:r>
      <w:r>
        <w:rPr>
          <w:rFonts w:hint="eastAsia"/>
        </w:rPr>
        <w:t>余项，浏览量</w:t>
      </w:r>
      <w:r>
        <w:rPr>
          <w:rFonts w:hint="eastAsia"/>
        </w:rPr>
        <w:t>2000</w:t>
      </w:r>
      <w:r>
        <w:rPr>
          <w:rFonts w:hint="eastAsia"/>
        </w:rPr>
        <w:t>万人次。</w:t>
      </w:r>
    </w:p>
    <w:p w:rsidR="00965D86" w:rsidRDefault="00965D86">
      <w:pPr>
        <w:ind w:firstLine="420"/>
        <w:jc w:val="left"/>
      </w:pPr>
      <w:r>
        <w:rPr>
          <w:rFonts w:hint="eastAsia"/>
        </w:rPr>
        <w:t>三、坚持引领妇女与惠及群众相结合，多措并举凝聚妇女人心“求精准”“重实效”。新建</w:t>
      </w:r>
      <w:r>
        <w:rPr>
          <w:rFonts w:hint="eastAsia"/>
        </w:rPr>
        <w:t>5</w:t>
      </w:r>
      <w:r>
        <w:rPr>
          <w:rFonts w:hint="eastAsia"/>
        </w:rPr>
        <w:t>家高校妇联、</w:t>
      </w:r>
      <w:r>
        <w:rPr>
          <w:rFonts w:hint="eastAsia"/>
        </w:rPr>
        <w:t>71</w:t>
      </w:r>
      <w:r>
        <w:rPr>
          <w:rFonts w:hint="eastAsia"/>
        </w:rPr>
        <w:t>家互联网企业和快递行业妇女组织，开展女性思想状况调研，加强团结凝聚和关爱服务。严格落实意识形态责任制，建立局级领导常态化包干指导各级妇联、舆情监测预警研判处置等工作机制。以</w:t>
      </w:r>
      <w:r>
        <w:rPr>
          <w:rFonts w:hint="eastAsia"/>
        </w:rPr>
        <w:t>12345</w:t>
      </w:r>
      <w:r>
        <w:rPr>
          <w:rFonts w:hint="eastAsia"/>
        </w:rPr>
        <w:t>热线为依托“接诉即办”，处理妇女群众诉求</w:t>
      </w:r>
      <w:r>
        <w:rPr>
          <w:rFonts w:hint="eastAsia"/>
        </w:rPr>
        <w:t>6089</w:t>
      </w:r>
      <w:r>
        <w:rPr>
          <w:rFonts w:hint="eastAsia"/>
        </w:rPr>
        <w:t>件。</w:t>
      </w:r>
    </w:p>
    <w:p w:rsidR="00965D86" w:rsidRDefault="00965D86">
      <w:pPr>
        <w:ind w:firstLine="420"/>
        <w:jc w:val="left"/>
      </w:pPr>
      <w:r>
        <w:rPr>
          <w:rFonts w:hint="eastAsia"/>
        </w:rPr>
        <w:t>下一步，我们将围绕迎接宣传贯彻党的二十大，守正创新做实思想政治引领，凝聚妇女奋进力量。围绕新时代首都发展，筹办好“中关村论坛·女性论坛”。围绕家庭家教家风建设，培养社会主义事业建设者和接班人。围绕防范化解涉妇儿领域政治风险，织牢织密权益保护网，增强首都妇女儿童获得感幸福感安全感，以实际行动迎接党的二十大胜利召开！</w:t>
      </w:r>
    </w:p>
    <w:p w:rsidR="00965D86" w:rsidRDefault="00965D86">
      <w:pPr>
        <w:ind w:firstLine="420"/>
        <w:jc w:val="right"/>
      </w:pPr>
      <w:r>
        <w:rPr>
          <w:rFonts w:hint="eastAsia"/>
        </w:rPr>
        <w:t>北京市妇联</w:t>
      </w:r>
      <w:r>
        <w:rPr>
          <w:rFonts w:hint="eastAsia"/>
        </w:rPr>
        <w:t>2022-07-12</w:t>
      </w:r>
    </w:p>
    <w:p w:rsidR="00965D86" w:rsidRDefault="00965D86" w:rsidP="009C33BC">
      <w:pPr>
        <w:sectPr w:rsidR="00965D86" w:rsidSect="00B74A3F">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371179" w:rsidRDefault="00371179"/>
    <w:sectPr w:rsidR="003711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3F" w:rsidRDefault="00371179">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3F" w:rsidRDefault="00371179">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3F" w:rsidRDefault="00371179">
    <w:pPr>
      <w:pStyle w:val="a4"/>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3F" w:rsidRDefault="00371179">
    <w:pPr>
      <w:pStyle w:val="a4"/>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65D86"/>
    <w:rsid w:val="00371179"/>
    <w:rsid w:val="00965D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65D8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65D86"/>
    <w:rPr>
      <w:rFonts w:ascii="黑体" w:eastAsia="黑体" w:hAnsi="宋体" w:cs="Times New Roman"/>
      <w:b/>
      <w:kern w:val="36"/>
      <w:sz w:val="32"/>
      <w:szCs w:val="32"/>
    </w:rPr>
  </w:style>
  <w:style w:type="paragraph" w:styleId="a3">
    <w:name w:val="footer"/>
    <w:basedOn w:val="a"/>
    <w:link w:val="Char"/>
    <w:qFormat/>
    <w:rsid w:val="00965D86"/>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965D86"/>
    <w:rPr>
      <w:rFonts w:ascii="宋体" w:eastAsia="宋体" w:hAnsi="宋体" w:cs="Times New Roman"/>
      <w:b/>
      <w:bCs/>
      <w:i/>
      <w:kern w:val="36"/>
      <w:sz w:val="24"/>
      <w:szCs w:val="18"/>
    </w:rPr>
  </w:style>
  <w:style w:type="paragraph" w:styleId="a4">
    <w:name w:val="header"/>
    <w:basedOn w:val="a"/>
    <w:link w:val="Char0"/>
    <w:qFormat/>
    <w:rsid w:val="00965D86"/>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965D86"/>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746</Characters>
  <Application>Microsoft Office Word</Application>
  <DocSecurity>0</DocSecurity>
  <Lines>6</Lines>
  <Paragraphs>1</Paragraphs>
  <ScaleCrop>false</ScaleCrop>
  <Company>微软中国</Company>
  <LinksUpToDate>false</LinksUpToDate>
  <CharactersWithSpaces>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2023-02-22T09:12:00Z</dcterms:created>
</cp:coreProperties>
</file>