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53E1" w:rsidRDefault="00E953E1" w:rsidP="00840BCA">
      <w:pPr>
        <w:pStyle w:val="1"/>
      </w:pPr>
      <w:r>
        <w:rPr>
          <w:rFonts w:hint="eastAsia"/>
        </w:rPr>
        <w:t>合肥新站高新区瑶海社区“12345”党建工作法不断提升群众“幸福指数”</w:t>
      </w:r>
    </w:p>
    <w:p w:rsidR="00E953E1" w:rsidRDefault="00E953E1" w:rsidP="00840BCA">
      <w:pPr>
        <w:ind w:firstLine="420"/>
      </w:pPr>
      <w:r>
        <w:rPr>
          <w:rFonts w:hint="eastAsia"/>
        </w:rPr>
        <w:t>近年来，合肥新站高新区瑶海社区持续深化党建引领基层治理，通过推行“一核引领、双星共建、三线发力、四事共议、五社联动”的“</w:t>
      </w:r>
      <w:r>
        <w:rPr>
          <w:rFonts w:hint="eastAsia"/>
        </w:rPr>
        <w:t>12345</w:t>
      </w:r>
      <w:r>
        <w:rPr>
          <w:rFonts w:hint="eastAsia"/>
        </w:rPr>
        <w:t>”党建工作法，充分发挥基层党组织战斗堡垒作用和党员先锋模范作用，不断提升人民群众的幸福感和满意度。</w:t>
      </w:r>
    </w:p>
    <w:p w:rsidR="00E953E1" w:rsidRDefault="00E953E1" w:rsidP="00840BCA">
      <w:pPr>
        <w:ind w:firstLine="420"/>
      </w:pPr>
      <w:r>
        <w:rPr>
          <w:rFonts w:hint="eastAsia"/>
        </w:rPr>
        <w:t>坚持“一核引领”，凝聚治理合力。注重发挥基层党组织“核心”引领作用，打造“一核多元”的小区治理模式，不断扩大党的组织和党的工作在住宅小区和物业服务企业的覆盖面，组建小区党支部</w:t>
      </w:r>
      <w:r>
        <w:rPr>
          <w:rFonts w:hint="eastAsia"/>
        </w:rPr>
        <w:t>32</w:t>
      </w:r>
      <w:r>
        <w:rPr>
          <w:rFonts w:hint="eastAsia"/>
        </w:rPr>
        <w:t>个，建立“红色物业”“红色业委会”，将“社区＋业委会＋物业”三方协同自治模式贯穿于基层治理的全过程。打造小区党群服务站</w:t>
      </w:r>
      <w:r>
        <w:rPr>
          <w:rFonts w:hint="eastAsia"/>
        </w:rPr>
        <w:t>3</w:t>
      </w:r>
      <w:r>
        <w:rPr>
          <w:rFonts w:hint="eastAsia"/>
        </w:rPr>
        <w:t>个，丰富居民活动场地；用好党建联席会，与合肥市法律援助中心联建，成立合肥市第一家社区法律援助服务站——方桥社“律桥”法律援助服务站，打造基层矛盾纠纷排查化解特色品牌，自成立以来，已为居民提供劳动争议纠纷等各类法律咨询</w:t>
      </w:r>
      <w:r>
        <w:rPr>
          <w:rFonts w:hint="eastAsia"/>
        </w:rPr>
        <w:t>500</w:t>
      </w:r>
      <w:r>
        <w:rPr>
          <w:rFonts w:hint="eastAsia"/>
        </w:rPr>
        <w:t>余人次。</w:t>
      </w:r>
    </w:p>
    <w:p w:rsidR="00E953E1" w:rsidRDefault="00E953E1" w:rsidP="00840BCA">
      <w:pPr>
        <w:ind w:firstLine="420"/>
      </w:pPr>
      <w:r>
        <w:rPr>
          <w:rFonts w:hint="eastAsia"/>
        </w:rPr>
        <w:t>深化“双星共建”，挖掘治理潜力。深入推进“星级党支部创评”“争当星级志愿者”工作，促进党支部战斗堡垒作用和党员先锋模范作用发挥。在星级党支部创评中，紧密结合基层治理、信访化解、征迁安置、爱国卫生运动等工作，营造争先创优浓厚氛围，</w:t>
      </w:r>
      <w:r>
        <w:rPr>
          <w:rFonts w:hint="eastAsia"/>
        </w:rPr>
        <w:t>95</w:t>
      </w:r>
      <w:r>
        <w:rPr>
          <w:rFonts w:hint="eastAsia"/>
        </w:rPr>
        <w:t>个基层党组织参与星级党支部创评，其中获评星级党支部的达</w:t>
      </w:r>
      <w:r>
        <w:rPr>
          <w:rFonts w:hint="eastAsia"/>
        </w:rPr>
        <w:t>92.63%</w:t>
      </w:r>
      <w:r>
        <w:rPr>
          <w:rFonts w:hint="eastAsia"/>
        </w:rPr>
        <w:t>、三星级以上党支部达</w:t>
      </w:r>
      <w:r>
        <w:rPr>
          <w:rFonts w:hint="eastAsia"/>
        </w:rPr>
        <w:t>24.2%</w:t>
      </w:r>
      <w:r>
        <w:rPr>
          <w:rFonts w:hint="eastAsia"/>
        </w:rPr>
        <w:t>。注重激发群众参与志愿服务热情，常态化开展志愿者评星定级、志愿者表彰、志愿积分兑换等工作，组建“晨曦阁书法班”“暖大姐勤大哥”“红袖章”巡逻队、“爱心纽扣助残”等志愿服务队伍</w:t>
      </w:r>
      <w:r>
        <w:rPr>
          <w:rFonts w:hint="eastAsia"/>
        </w:rPr>
        <w:t>23</w:t>
      </w:r>
      <w:r>
        <w:rPr>
          <w:rFonts w:hint="eastAsia"/>
        </w:rPr>
        <w:t>支，培育志愿者</w:t>
      </w:r>
      <w:r>
        <w:rPr>
          <w:rFonts w:hint="eastAsia"/>
        </w:rPr>
        <w:t>1</w:t>
      </w:r>
      <w:r>
        <w:rPr>
          <w:rFonts w:hint="eastAsia"/>
        </w:rPr>
        <w:t>万余人，涌现出段宝安、童玉荣、代光辉等优秀志愿者近百名。</w:t>
      </w:r>
    </w:p>
    <w:p w:rsidR="00E953E1" w:rsidRDefault="00E953E1" w:rsidP="00840BCA">
      <w:pPr>
        <w:ind w:firstLine="420"/>
      </w:pPr>
      <w:r>
        <w:rPr>
          <w:rFonts w:hint="eastAsia"/>
        </w:rPr>
        <w:t>聚焦“三线发力”，激发治理活力。织密“社区党组织—社居党组织—小区党组织”三级组织治理线，发挥“红色力量”在疫情防控、助困帮扶、矛盾调处等工作中的积极作用，及时发现解决居民“急难愁盼”问题。推行“片区楼栋长—居民骨干—社区‘能人’”组成的多元自治线，深入挖掘辖区内“两代表一委员”“五老”“四员一律”等“能人”，通过设立楼栋长、信息员，组建“五老议事团”“连心桥议事屋”等方式，解决楼栋内大小事。深化“志愿服务站—志愿服务队—志愿者”三位一体的志愿服务线，以社居志愿服务站为阵地，以社区志愿者服务队为服务单位，以有一技之长的志愿者为主体，成立社区服务队</w:t>
      </w:r>
      <w:r>
        <w:rPr>
          <w:rFonts w:hint="eastAsia"/>
        </w:rPr>
        <w:t>8</w:t>
      </w:r>
      <w:r>
        <w:rPr>
          <w:rFonts w:hint="eastAsia"/>
        </w:rPr>
        <w:t>支，每年开展服务</w:t>
      </w:r>
      <w:r>
        <w:rPr>
          <w:rFonts w:hint="eastAsia"/>
        </w:rPr>
        <w:t>1000</w:t>
      </w:r>
      <w:r>
        <w:rPr>
          <w:rFonts w:hint="eastAsia"/>
        </w:rPr>
        <w:t>余次，服务居民</w:t>
      </w:r>
      <w:r>
        <w:rPr>
          <w:rFonts w:hint="eastAsia"/>
        </w:rPr>
        <w:t>1</w:t>
      </w:r>
      <w:r>
        <w:rPr>
          <w:rFonts w:hint="eastAsia"/>
        </w:rPr>
        <w:t>万余人次。</w:t>
      </w:r>
    </w:p>
    <w:p w:rsidR="00E953E1" w:rsidRDefault="00E953E1" w:rsidP="00840BCA">
      <w:pPr>
        <w:ind w:firstLine="420"/>
      </w:pPr>
      <w:r>
        <w:rPr>
          <w:rFonts w:hint="eastAsia"/>
        </w:rPr>
        <w:t>实施“四事共议”，提升治理效力。用好红管家议事会、党建联席会、居民代表大会等平台，开展分类议事。对于关系群众利益的大事，实施“大事大议”，在启动前和实施中，专门设置民意协商环节，广泛听取群众的意见建议。针对“关键小事”，实施“小事小议”，吸纳片区民警、居民代表、普通群众等组成</w:t>
      </w:r>
      <w:r>
        <w:rPr>
          <w:rFonts w:hint="eastAsia"/>
        </w:rPr>
        <w:t>10</w:t>
      </w:r>
      <w:r>
        <w:rPr>
          <w:rFonts w:hint="eastAsia"/>
        </w:rPr>
        <w:t>人以上的“党群议事会”，常态化开展议事。对影响群众生产生活的急事，启动“急事快议”，通过业主微信群等灵活方式，召集群众协商，做到“快议、快决、快落实、快反馈”。对时间久、影响广的难事，以“难事广议”的方式，采取上门协商、面对面评理等多元协商方式推动解决。</w:t>
      </w:r>
      <w:r>
        <w:rPr>
          <w:rFonts w:hint="eastAsia"/>
        </w:rPr>
        <w:t>2022</w:t>
      </w:r>
      <w:r>
        <w:rPr>
          <w:rFonts w:hint="eastAsia"/>
        </w:rPr>
        <w:t>年以来，协商解决小区业主委员会成立、小区大门改造等急事难事</w:t>
      </w:r>
      <w:r>
        <w:rPr>
          <w:rFonts w:hint="eastAsia"/>
        </w:rPr>
        <w:t>30</w:t>
      </w:r>
      <w:r>
        <w:rPr>
          <w:rFonts w:hint="eastAsia"/>
        </w:rPr>
        <w:t>余件。</w:t>
      </w:r>
    </w:p>
    <w:p w:rsidR="00E953E1" w:rsidRDefault="00E953E1" w:rsidP="00840BCA">
      <w:pPr>
        <w:ind w:firstLine="420"/>
      </w:pPr>
      <w:r>
        <w:rPr>
          <w:rFonts w:hint="eastAsia"/>
        </w:rPr>
        <w:t>推行“五社联动”，增添治理动力。辖区方桥社居率先引入社工，聚焦党建品牌打造和“一老一小”居民需求，构建“社会服务平台—社区社会组织—社会工作人才—社区自治组织—社会资</w:t>
      </w:r>
      <w:r>
        <w:rPr>
          <w:rFonts w:hint="eastAsia"/>
        </w:rPr>
        <w:lastRenderedPageBreak/>
        <w:t>源”“五社联动”的治理格局，并在全社区推广，成功申报成为首批市级“五社联动”联系点、观察点和示范点。整合区级老少两项服务以及公益创投基金，链接安徽乐邦慈善基金会的社会资源，设立“爱心桥”专项基金，依托小微治理创新项目，发掘居民骨干</w:t>
      </w:r>
      <w:r>
        <w:rPr>
          <w:rFonts w:hint="eastAsia"/>
        </w:rPr>
        <w:t>20</w:t>
      </w:r>
      <w:r>
        <w:rPr>
          <w:rFonts w:hint="eastAsia"/>
        </w:rPr>
        <w:t>余人，孵化本土社会组织</w:t>
      </w:r>
      <w:r>
        <w:rPr>
          <w:rFonts w:hint="eastAsia"/>
        </w:rPr>
        <w:t>12</w:t>
      </w:r>
      <w:r>
        <w:rPr>
          <w:rFonts w:hint="eastAsia"/>
        </w:rPr>
        <w:t>个、自治类项目</w:t>
      </w:r>
      <w:r>
        <w:rPr>
          <w:rFonts w:hint="eastAsia"/>
        </w:rPr>
        <w:t>3</w:t>
      </w:r>
      <w:r>
        <w:rPr>
          <w:rFonts w:hint="eastAsia"/>
        </w:rPr>
        <w:t>个，分别为“个人成长类”“社区参与类”“微爱行动类”，搭建起居民群众参与基层治理的广阔平台。</w:t>
      </w:r>
    </w:p>
    <w:p w:rsidR="00E953E1" w:rsidRDefault="00E953E1" w:rsidP="009E25F8">
      <w:pPr>
        <w:ind w:firstLine="420"/>
        <w:jc w:val="right"/>
      </w:pPr>
      <w:r>
        <w:rPr>
          <w:rFonts w:hint="eastAsia"/>
        </w:rPr>
        <w:t>安徽先锋网合肥市分站</w:t>
      </w:r>
      <w:r>
        <w:rPr>
          <w:rFonts w:hint="eastAsia"/>
        </w:rPr>
        <w:t>2023-01-29</w:t>
      </w:r>
    </w:p>
    <w:p w:rsidR="00E953E1" w:rsidRDefault="00E953E1" w:rsidP="004E0C2B">
      <w:pPr>
        <w:sectPr w:rsidR="00E953E1" w:rsidSect="004E0C2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60329" w:rsidRDefault="00460329"/>
    <w:sectPr w:rsidR="004603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E953E1"/>
    <w:rsid w:val="00460329"/>
    <w:rsid w:val="00E953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953E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953E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239</Words>
  <Characters>1367</Characters>
  <Application>Microsoft Office Word</Application>
  <DocSecurity>0</DocSecurity>
  <Lines>11</Lines>
  <Paragraphs>3</Paragraphs>
  <ScaleCrop>false</ScaleCrop>
  <Company>Microsoft</Company>
  <LinksUpToDate>false</LinksUpToDate>
  <CharactersWithSpaces>1603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2023-02-13T08:54:00Z</dcterms:created>
</cp:coreProperties>
</file>