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4928" w:rsidRDefault="00DC4928">
      <w:pPr>
        <w:pStyle w:val="1"/>
      </w:pPr>
      <w:r>
        <w:rPr>
          <w:rFonts w:hint="eastAsia"/>
        </w:rPr>
        <w:t>东丰县东丰镇：党建领航三向发力 实现村级集体经济突破增长</w:t>
      </w:r>
    </w:p>
    <w:p w:rsidR="00DC4928" w:rsidRDefault="00DC4928">
      <w:pPr>
        <w:ind w:firstLine="420"/>
      </w:pPr>
      <w:r>
        <w:rPr>
          <w:rFonts w:hint="eastAsia"/>
        </w:rPr>
        <w:t>近年来，东丰镇大力推进抓党建促乡村振兴，坚持党建引领产业发展，依托村级产业项目、党支部领办合作社、“村级集体经济</w:t>
      </w:r>
      <w:r>
        <w:rPr>
          <w:rFonts w:hint="eastAsia"/>
        </w:rPr>
        <w:t>+</w:t>
      </w:r>
      <w:r>
        <w:rPr>
          <w:rFonts w:hint="eastAsia"/>
        </w:rPr>
        <w:t>劳务”等形式，持续不断推动村级集体经济迈上新台阶、跑出加速度。</w:t>
      </w:r>
      <w:r>
        <w:rPr>
          <w:rFonts w:hint="eastAsia"/>
        </w:rPr>
        <w:t>2022</w:t>
      </w:r>
      <w:r>
        <w:rPr>
          <w:rFonts w:hint="eastAsia"/>
        </w:rPr>
        <w:t>年全镇</w:t>
      </w:r>
      <w:r>
        <w:rPr>
          <w:rFonts w:hint="eastAsia"/>
        </w:rPr>
        <w:t>18</w:t>
      </w:r>
      <w:r>
        <w:rPr>
          <w:rFonts w:hint="eastAsia"/>
        </w:rPr>
        <w:t>个村村级集体经济收入均超</w:t>
      </w:r>
      <w:r>
        <w:rPr>
          <w:rFonts w:hint="eastAsia"/>
        </w:rPr>
        <w:t>10</w:t>
      </w:r>
      <w:r>
        <w:rPr>
          <w:rFonts w:hint="eastAsia"/>
        </w:rPr>
        <w:t>万元，</w:t>
      </w:r>
      <w:r>
        <w:rPr>
          <w:rFonts w:hint="eastAsia"/>
        </w:rPr>
        <w:t>30</w:t>
      </w:r>
      <w:r>
        <w:rPr>
          <w:rFonts w:hint="eastAsia"/>
        </w:rPr>
        <w:t>万以上村</w:t>
      </w:r>
      <w:r>
        <w:rPr>
          <w:rFonts w:hint="eastAsia"/>
        </w:rPr>
        <w:t>12</w:t>
      </w:r>
      <w:r>
        <w:rPr>
          <w:rFonts w:hint="eastAsia"/>
        </w:rPr>
        <w:t>个，</w:t>
      </w:r>
      <w:r>
        <w:rPr>
          <w:rFonts w:hint="eastAsia"/>
        </w:rPr>
        <w:t>50</w:t>
      </w:r>
      <w:r>
        <w:rPr>
          <w:rFonts w:hint="eastAsia"/>
        </w:rPr>
        <w:t>万以上村</w:t>
      </w:r>
      <w:r>
        <w:rPr>
          <w:rFonts w:hint="eastAsia"/>
        </w:rPr>
        <w:t>8</w:t>
      </w:r>
      <w:r>
        <w:rPr>
          <w:rFonts w:hint="eastAsia"/>
        </w:rPr>
        <w:t>个，</w:t>
      </w:r>
      <w:r>
        <w:rPr>
          <w:rFonts w:hint="eastAsia"/>
        </w:rPr>
        <w:t>100</w:t>
      </w:r>
      <w:r>
        <w:rPr>
          <w:rFonts w:hint="eastAsia"/>
        </w:rPr>
        <w:t>万元以上村</w:t>
      </w:r>
      <w:r>
        <w:rPr>
          <w:rFonts w:hint="eastAsia"/>
        </w:rPr>
        <w:t>4</w:t>
      </w:r>
      <w:r>
        <w:rPr>
          <w:rFonts w:hint="eastAsia"/>
        </w:rPr>
        <w:t>个，东丰镇以“三个打造”举措为抓手，全面推进乡村振兴战略。</w:t>
      </w:r>
    </w:p>
    <w:p w:rsidR="00DC4928" w:rsidRDefault="00DC4928">
      <w:pPr>
        <w:ind w:firstLine="420"/>
      </w:pPr>
      <w:r>
        <w:rPr>
          <w:rFonts w:hint="eastAsia"/>
        </w:rPr>
        <w:t>强化组织领导，为推进村级集体经济发展打造“火车头”。选优配强培养“头雁”，从致富能手、返乡创业人员中，把懂经济、善经营、会管理的优秀人才选进村“两委”班子，指导</w:t>
      </w:r>
      <w:r>
        <w:rPr>
          <w:rFonts w:hint="eastAsia"/>
        </w:rPr>
        <w:t>18</w:t>
      </w:r>
      <w:r>
        <w:rPr>
          <w:rFonts w:hint="eastAsia"/>
        </w:rPr>
        <w:t>个村书记完成学历层次提升。挖掘有学历、有技术、有经验的人才，建立含致富带头人、本土大学毕业生、种养大户等</w:t>
      </w:r>
      <w:r>
        <w:rPr>
          <w:rFonts w:hint="eastAsia"/>
        </w:rPr>
        <w:t>126</w:t>
      </w:r>
      <w:r>
        <w:rPr>
          <w:rFonts w:hint="eastAsia"/>
        </w:rPr>
        <w:t>名的年轻后备干部库，不断壮大“群雁”队伍。依托“基层党员进党校”组织到党支部领办的东丰县柳河生猪养殖繁育专业合作社、太和农业生产专业合作社参观，有针对性的提高致富技能，提升带富能力，为村级集体经济发展提供坚强保障。</w:t>
      </w:r>
    </w:p>
    <w:p w:rsidR="00DC4928" w:rsidRDefault="00DC4928">
      <w:pPr>
        <w:ind w:firstLine="420"/>
      </w:pPr>
      <w:r>
        <w:rPr>
          <w:rFonts w:hint="eastAsia"/>
        </w:rPr>
        <w:t>盘活资产效能，为推进村级集体经济发展打造“发动机”。加快推进农村集体经济组织财务规范管理，让闲置资源用起来，让沉睡土地活起来。全面摸排现有集体资产、厘清盘活家底，算好集体“经济账”、根除增效“老病根”、鼓起村民“钱袋子”。摸排集体资源</w:t>
      </w:r>
      <w:r>
        <w:rPr>
          <w:rFonts w:hint="eastAsia"/>
        </w:rPr>
        <w:t>20146.5</w:t>
      </w:r>
      <w:r>
        <w:rPr>
          <w:rFonts w:hint="eastAsia"/>
        </w:rPr>
        <w:t>亩，依法规范合同</w:t>
      </w:r>
      <w:r>
        <w:rPr>
          <w:rFonts w:hint="eastAsia"/>
        </w:rPr>
        <w:t>605</w:t>
      </w:r>
      <w:r>
        <w:rPr>
          <w:rFonts w:hint="eastAsia"/>
        </w:rPr>
        <w:t>份，增加收入</w:t>
      </w:r>
      <w:r>
        <w:rPr>
          <w:rFonts w:hint="eastAsia"/>
        </w:rPr>
        <w:t>142.28</w:t>
      </w:r>
      <w:r>
        <w:rPr>
          <w:rFonts w:hint="eastAsia"/>
        </w:rPr>
        <w:t>万。通过资金、技术、土地入股等方式，打造产业项目发展示范带，以太和村党支部辐射周边村党组织，打造具有鲜明品牌特色的发展思路，实现村级集体经济高质量增长。</w:t>
      </w:r>
    </w:p>
    <w:p w:rsidR="00DC4928" w:rsidRDefault="00DC4928">
      <w:pPr>
        <w:ind w:firstLine="420"/>
      </w:pPr>
      <w:r>
        <w:rPr>
          <w:rFonts w:hint="eastAsia"/>
        </w:rPr>
        <w:t>探索模式创新，为推进村级集体经济发展打造“快速路”。“强村带弱村、富村带穷村”，破解农村集体经济发展瓶颈，积极探索“企业</w:t>
      </w:r>
      <w:r>
        <w:rPr>
          <w:rFonts w:hint="eastAsia"/>
        </w:rPr>
        <w:t>+</w:t>
      </w:r>
      <w:r>
        <w:rPr>
          <w:rFonts w:hint="eastAsia"/>
        </w:rPr>
        <w:t>合作社</w:t>
      </w:r>
      <w:r>
        <w:rPr>
          <w:rFonts w:hint="eastAsia"/>
        </w:rPr>
        <w:t>+</w:t>
      </w:r>
      <w:r>
        <w:rPr>
          <w:rFonts w:hint="eastAsia"/>
        </w:rPr>
        <w:t>农户”的发展模式，实现了“</w:t>
      </w:r>
      <w:r>
        <w:rPr>
          <w:rFonts w:hint="eastAsia"/>
        </w:rPr>
        <w:t>1+1+1&gt;3</w:t>
      </w:r>
      <w:r>
        <w:rPr>
          <w:rFonts w:hint="eastAsia"/>
        </w:rPr>
        <w:t>”的叠加效应，走出了一条强村富民的新路子。依托仁义村水稻品牌优势，拓宽发展范围，按照地域相邻、产业相近、优势互补原则，推动“连村联创、抱团攻坚、共同发展”，通过流转土地规模化种植绿色水稻，突出龙头带动、品牌培育、利益联结作用，计划将山湾线</w:t>
      </w:r>
      <w:r>
        <w:rPr>
          <w:rFonts w:hint="eastAsia"/>
        </w:rPr>
        <w:t>5</w:t>
      </w:r>
      <w:r>
        <w:rPr>
          <w:rFonts w:hint="eastAsia"/>
        </w:rPr>
        <w:t>个村及仁义、横道等</w:t>
      </w:r>
      <w:r>
        <w:rPr>
          <w:rFonts w:hint="eastAsia"/>
        </w:rPr>
        <w:t>7</w:t>
      </w:r>
      <w:r>
        <w:rPr>
          <w:rFonts w:hint="eastAsia"/>
        </w:rPr>
        <w:t>个水稻种植合作社成立联合社，全面延长产业链条，提升产品附加值。</w:t>
      </w:r>
    </w:p>
    <w:p w:rsidR="00DC4928" w:rsidRDefault="00DC4928">
      <w:pPr>
        <w:ind w:firstLine="420"/>
      </w:pPr>
      <w:r>
        <w:rPr>
          <w:rFonts w:hint="eastAsia"/>
        </w:rPr>
        <w:t>下一步，东丰镇将继续把发展壮大村级集体经济作为组织建设的强力引擎，通过持续拓宽增收渠道、不断壮大特色产业、深挖集体资产潜力，多措并举稳步推动村级集体经济从输血向造血转变，走出一条“支部引领、资源盘活、产业推动、共同富裕”的新路子，实现党建引领壮大村级集体经济“提档加速”。</w:t>
      </w:r>
    </w:p>
    <w:p w:rsidR="00DC4928" w:rsidRDefault="00DC4928">
      <w:pPr>
        <w:ind w:firstLine="420"/>
        <w:jc w:val="right"/>
      </w:pPr>
      <w:r>
        <w:rPr>
          <w:rFonts w:hint="eastAsia"/>
        </w:rPr>
        <w:t>东丰镇人民政府</w:t>
      </w:r>
      <w:r>
        <w:rPr>
          <w:rFonts w:hint="eastAsia"/>
        </w:rPr>
        <w:t>2023-02-13</w:t>
      </w:r>
    </w:p>
    <w:p w:rsidR="00DC4928" w:rsidRDefault="00DC4928" w:rsidP="00462833">
      <w:pPr>
        <w:sectPr w:rsidR="00DC4928" w:rsidSect="004628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A3FE8" w:rsidRDefault="000A3FE8"/>
    <w:sectPr w:rsidR="000A3FE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C4928"/>
    <w:rsid w:val="000A3FE8"/>
    <w:rsid w:val="00DC49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C492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C492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</Words>
  <Characters>914</Characters>
  <Application>Microsoft Office Word</Application>
  <DocSecurity>0</DocSecurity>
  <Lines>7</Lines>
  <Paragraphs>2</Paragraphs>
  <ScaleCrop>false</ScaleCrop>
  <Company>Microsoft</Company>
  <LinksUpToDate>false</LinksUpToDate>
  <CharactersWithSpaces>1072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2023-02-20T00:51:00Z</dcterms:created>
</cp:coreProperties>
</file>