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F32" w:rsidRDefault="00E07F32" w:rsidP="00B82AFE">
      <w:pPr>
        <w:pStyle w:val="1"/>
      </w:pPr>
      <w:r>
        <w:rPr>
          <w:rFonts w:hint="eastAsia"/>
        </w:rPr>
        <w:t>库尔勒</w:t>
      </w:r>
      <w:r w:rsidRPr="00B82AFE">
        <w:rPr>
          <w:rFonts w:hint="eastAsia"/>
        </w:rPr>
        <w:t>市委老干部局：深入贯彻党的二十大精神</w:t>
      </w:r>
      <w:r w:rsidRPr="00B82AFE">
        <w:t xml:space="preserve"> 引领新时代老干部工作高质量发展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近日，库尔勒市委老干部局召开会议，专题学习了党的二十大精神和全国老干部局长会议精神，对</w:t>
      </w:r>
      <w:r>
        <w:t>2023</w:t>
      </w:r>
      <w:r>
        <w:t>年老干部重点工作进行安排部署。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会议指出，</w:t>
      </w:r>
      <w:r>
        <w:t>2022</w:t>
      </w:r>
      <w:r>
        <w:t>年，面对疫情的严峻考验，市委老干部局坚决贯彻落实自治区、自治州党委老干部局和市委部署要求，坚持目标导向、问题导向，疫情防控担当有为、重点工作推动有力、基础工作扎实有效，总体工作成效较明显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会议强调，</w:t>
      </w:r>
      <w:r>
        <w:t>2023</w:t>
      </w:r>
      <w:r>
        <w:t>年，我市老干部工作要始终坚持围绕中心服务大局，以学习宣传贯彻党的二十大精神为主线，突出政治引领，注重作用发挥，加强创新管理，用心用情用力、精心精准精细做好五个方面重点工作，为坚持党建引领新时代老干部工作高质量发展贡献力量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深化离退休干部党的建设。组织引导广大老干部坚决捍卫“两个确立”、做到“两个维护”，切实推动党的二十大精神入脑入心、见行见效。牢固树立“党的一切工作到支部”的鲜明导向，狠抓组织设置、示范引领、发挥作用，推动离退休干部党支部标准化规范化建设取得实效。认真落实自治区离退休党支部党建工作补贴政策，让更多的退休干部发挥作用并积极参与到支部党建工作中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组织引导老干部积极发挥自身优势作用。开展丰富多彩、寓教于乐的文体活动，充实老干部精神文化生活。积极搭建平台、创新载体，通过开展观摩考察活动，引导老干部在党的建设、乡村振兴、生态环保、基层治理等方面建言献策、献智出力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用心用情做好服务管理工作。坚持遍访离退休干部，推动建立“我为老干部办实事”常态化机制，让老干部更好地共享改革发展成果。持续全面落实老干部政治、生活“两项”待遇，对离休干部开展“一人一策”精准服务，确保管理服务到位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持续推动文化养老建设。抓紧修缮老干部活动中心，同步打造市级离退休党建宣传示范阵地、老干部活动宣传阵地、关心下一代工作宣传阵地、五老人员工作室，切实建好管好用好老干部活动阵地。围绕学习宣传贯彻党的二十大精神，举办主题鲜明、内容丰富、影响广泛的老年文体活动，通过演、展、赛、讲、写等贴近基层群众的形式，凝聚推动我市高质量发展的强大精神力量。</w:t>
      </w:r>
    </w:p>
    <w:p w:rsidR="00E07F32" w:rsidRDefault="00E07F32" w:rsidP="00E07F32">
      <w:pPr>
        <w:ind w:firstLineChars="200" w:firstLine="420"/>
      </w:pPr>
      <w:r>
        <w:rPr>
          <w:rFonts w:hint="eastAsia"/>
        </w:rPr>
        <w:t>充分发挥关工委、老干部大学、老干部专家顾问团等涉老群团组织作用。调整充实关爱团、宣讲团力量，组织开展好党的二十大精神宣讲。以组织联建、资源联用、活动联办形式，常态化开展“铸牢中华民族共同体意识</w:t>
      </w:r>
      <w:r>
        <w:t xml:space="preserve"> </w:t>
      </w:r>
      <w:r>
        <w:t>爱心助童心</w:t>
      </w:r>
      <w:r>
        <w:t>”</w:t>
      </w:r>
      <w:r>
        <w:t>主题活动，引导青少年做</w:t>
      </w:r>
      <w:r>
        <w:t>“</w:t>
      </w:r>
      <w:r>
        <w:t>三好</w:t>
      </w:r>
      <w:r>
        <w:t>”</w:t>
      </w:r>
      <w:r>
        <w:t>社会主义接班人，创建梨城特色的关心下一代工作品牌。</w:t>
      </w:r>
    </w:p>
    <w:p w:rsidR="00E07F32" w:rsidRDefault="00E07F32" w:rsidP="00B82AFE">
      <w:pPr>
        <w:ind w:firstLine="420"/>
        <w:jc w:val="right"/>
      </w:pPr>
      <w:r w:rsidRPr="00B82AFE">
        <w:rPr>
          <w:rFonts w:hint="eastAsia"/>
        </w:rPr>
        <w:t>库尔勒市委老干部局</w:t>
      </w:r>
      <w:r>
        <w:rPr>
          <w:rFonts w:hint="eastAsia"/>
        </w:rPr>
        <w:t>2023-2-10</w:t>
      </w:r>
    </w:p>
    <w:p w:rsidR="00E07F32" w:rsidRDefault="00E07F32" w:rsidP="00330ABD">
      <w:pPr>
        <w:sectPr w:rsidR="00E07F32" w:rsidSect="00330A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0FB6" w:rsidRDefault="001C0FB6"/>
    <w:sectPr w:rsidR="001C0F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07F32"/>
    <w:rsid w:val="001C0FB6"/>
    <w:rsid w:val="00E07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7F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7F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893</Characters>
  <Application>Microsoft Office Word</Application>
  <DocSecurity>0</DocSecurity>
  <Lines>7</Lines>
  <Paragraphs>2</Paragraphs>
  <ScaleCrop>false</ScaleCrop>
  <Company>Microsoft</Company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2023-02-17T09:31:00Z</dcterms:created>
</cp:coreProperties>
</file>