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76C3" w:rsidRDefault="008A76C3" w:rsidP="00881C91">
      <w:pPr>
        <w:pStyle w:val="1"/>
      </w:pPr>
      <w:r w:rsidRPr="00881C91">
        <w:rPr>
          <w:rFonts w:hint="eastAsia"/>
        </w:rPr>
        <w:t>酒泉市“五聚焦五提升”扎实推进新时代老干部工作高质量发展</w:t>
      </w:r>
    </w:p>
    <w:p w:rsidR="008A76C3" w:rsidRDefault="008A76C3" w:rsidP="008A76C3">
      <w:pPr>
        <w:ind w:firstLineChars="200" w:firstLine="420"/>
      </w:pPr>
      <w:r>
        <w:rPr>
          <w:rFonts w:hint="eastAsia"/>
        </w:rPr>
        <w:t>近日，酒泉市委老干部局出台了《酒泉市“五聚焦五提升”推进新时代老干部工作高质量发展实施意见》，以“让党放心、让老干部满意”为目标，以提高老干部工作的时代性、针对性、有效性为导向，进一步紧扣中心重点、精准靶向发力，着力做到“五聚焦五提升”，推进全市老干部工作提质增效、高质量发展。</w:t>
      </w:r>
    </w:p>
    <w:p w:rsidR="008A76C3" w:rsidRDefault="008A76C3" w:rsidP="008A76C3">
      <w:pPr>
        <w:ind w:firstLineChars="200" w:firstLine="420"/>
      </w:pPr>
      <w:r>
        <w:t>聚焦有形有效覆盖，强化政治引领，提升离退休干部党建水平。进一步强化老干部工作的政治属性，全面落实新时代党的建设总要求，深入学习贯彻《关于加强新时代离退休干部党的建设工作的意见》精神，持续用习近平新时代中国特色社会主义思想武装老干部，以党支部建设为重点，扩大离退休干部党组织的有形覆盖和有效覆盖，扎实开展示范党支部创建，不断强化党建工作保障，切实加强对老干部的监督管理，引导离退休干部深刻领悟</w:t>
      </w:r>
      <w:r>
        <w:t>“</w:t>
      </w:r>
      <w:r>
        <w:t>两个确立</w:t>
      </w:r>
      <w:r>
        <w:t>”</w:t>
      </w:r>
      <w:r>
        <w:t>的决定性意义，增强</w:t>
      </w:r>
      <w:r>
        <w:t>“</w:t>
      </w:r>
      <w:r>
        <w:t>四个意识</w:t>
      </w:r>
      <w:r>
        <w:t>”</w:t>
      </w:r>
      <w:r>
        <w:t>、坚定</w:t>
      </w:r>
      <w:r>
        <w:t>“</w:t>
      </w:r>
      <w:r>
        <w:t>四个自信</w:t>
      </w:r>
      <w:r>
        <w:t>”</w:t>
      </w:r>
      <w:r>
        <w:t>、做到</w:t>
      </w:r>
      <w:r>
        <w:t>“</w:t>
      </w:r>
      <w:r>
        <w:t>两个维护</w:t>
      </w:r>
      <w:r>
        <w:t>”</w:t>
      </w:r>
      <w:r>
        <w:t>。实施全市离退休干部党组织建设三年提质增</w:t>
      </w:r>
      <w:r>
        <w:rPr>
          <w:rFonts w:hint="eastAsia"/>
        </w:rPr>
        <w:t>效行动，</w:t>
      </w:r>
      <w:r>
        <w:t>2022</w:t>
      </w:r>
      <w:r>
        <w:t>年抓组织覆盖，</w:t>
      </w:r>
      <w:r>
        <w:t>2023</w:t>
      </w:r>
      <w:r>
        <w:t>年抓规范建设，</w:t>
      </w:r>
      <w:r>
        <w:t>2024</w:t>
      </w:r>
      <w:r>
        <w:t>年抓星级创建，以</w:t>
      </w:r>
      <w:r>
        <w:t>“</w:t>
      </w:r>
      <w:r>
        <w:t>六好</w:t>
      </w:r>
      <w:r>
        <w:t>”</w:t>
      </w:r>
      <w:r>
        <w:t>为目标，开展离退休干部示范性党支部创建活动，以点带面推动离退休干部党组织建设全面进步、全面过硬。探索建立荣退制度、经常性教育提醒、流动党员双向共管、老干部活动积分管理等机制，增强教育管理的经常性实效性。</w:t>
      </w:r>
    </w:p>
    <w:p w:rsidR="008A76C3" w:rsidRDefault="008A76C3" w:rsidP="008A76C3">
      <w:pPr>
        <w:ind w:firstLineChars="200" w:firstLine="420"/>
      </w:pPr>
      <w:r>
        <w:t>聚焦服务中心大局，强化组织引导，提升老干部发挥作用的质效。认真贯彻落实习近平总书记重要指示精神，进一步突出老干部工作价值取向，组织引导老干部发挥自身独特优势，围绕坚持党的全面领导、弘扬伟大建党精神、推动高质量发展、加强基层治理、弘扬社会主义核心价值观，积极宣传党的路线方针政策，开展党风、政风、行风监督，大力开展</w:t>
      </w:r>
      <w:r>
        <w:t>“</w:t>
      </w:r>
      <w:r>
        <w:t>为建设幸福美好新酒泉添动能</w:t>
      </w:r>
      <w:r>
        <w:t>”“</w:t>
      </w:r>
      <w:r>
        <w:t>千名离退休干部助力乡村振兴及基层治理行动</w:t>
      </w:r>
      <w:r>
        <w:t>”</w:t>
      </w:r>
      <w:r>
        <w:t>系列活动，广泛参与关心下一代、社区管理、疫情防控、法律法规宣传等工作，传播好声音、发挥正能量、作出新贡献。进一步健全完善老</w:t>
      </w:r>
      <w:r>
        <w:rPr>
          <w:rFonts w:hint="eastAsia"/>
        </w:rPr>
        <w:t>干部“银发人才库”，不断壮大五老宣讲团、关爱团，推行“党支部</w:t>
      </w:r>
      <w:r>
        <w:t>+</w:t>
      </w:r>
      <w:r>
        <w:t>志愿服务队</w:t>
      </w:r>
      <w:r>
        <w:t>”“</w:t>
      </w:r>
      <w:r>
        <w:t>涉老团体</w:t>
      </w:r>
      <w:r>
        <w:t>+</w:t>
      </w:r>
      <w:r>
        <w:t>志愿服务队</w:t>
      </w:r>
      <w:r>
        <w:t>”</w:t>
      </w:r>
      <w:r>
        <w:t>等模式组建壮大离退休干部志愿服务队伍，为老干部发挥作用搭建平台。强化宣传引导和激励关怀，建立健全发挥作用的激励保障机制，积极开展先进选树表彰活动，通过各类媒体广泛宣传老干部中的先进代表和发挥作用的典型事迹。</w:t>
      </w:r>
    </w:p>
    <w:p w:rsidR="008A76C3" w:rsidRDefault="008A76C3" w:rsidP="008A76C3">
      <w:pPr>
        <w:ind w:firstLineChars="200" w:firstLine="420"/>
      </w:pPr>
      <w:r>
        <w:t>聚焦精准有效服务，强化方式创新，提升离退休干部服务管理温度。牢固树立以人为本、服务为先的理念，带着感情、带着责任，不折不扣地落实好老干部政治待遇和生活待遇，突出精准化服务，提供多元化服务，推进智慧化服务，切实让老干部共享改革发展成果、安享幸福晚年。坚持党政领导干部联系老干部、</w:t>
      </w:r>
      <w:r>
        <w:t>“</w:t>
      </w:r>
      <w:r>
        <w:t>四必访</w:t>
      </w:r>
      <w:r>
        <w:t>”</w:t>
      </w:r>
      <w:r>
        <w:t>制度，认真落实离休干部</w:t>
      </w:r>
      <w:r>
        <w:t>“</w:t>
      </w:r>
      <w:r>
        <w:t>一人一策</w:t>
      </w:r>
      <w:r>
        <w:t>”</w:t>
      </w:r>
      <w:r>
        <w:t>服务举措，健全和完善困难帮扶机制，积极为老干部做好事、办实事、解难事。统筹利用政府公共服务、社会优待服务、市场购买服务、义务志愿服务等，主动对接养老、医疗、文教等资源为老干部服务，健全单位</w:t>
      </w:r>
      <w:r>
        <w:rPr>
          <w:rFonts w:hint="eastAsia"/>
        </w:rPr>
        <w:t>、社会、家庭相结合的服务管理工作机制。探索“互联网</w:t>
      </w:r>
      <w:r>
        <w:t>+</w:t>
      </w:r>
      <w:r>
        <w:t>党建</w:t>
      </w:r>
      <w:r>
        <w:t>+</w:t>
      </w:r>
      <w:r>
        <w:t>服务</w:t>
      </w:r>
      <w:r>
        <w:t>+</w:t>
      </w:r>
      <w:r>
        <w:t>管理</w:t>
      </w:r>
      <w:r>
        <w:t>”</w:t>
      </w:r>
      <w:r>
        <w:t>智慧服务新模式，利用信息化手段把老干部和党建、家政、医疗、文化、志愿服务等各方面资源联通起来，努力实现传统方法与信息化手段优势互补、相互融合。</w:t>
      </w:r>
    </w:p>
    <w:p w:rsidR="008A76C3" w:rsidRDefault="008A76C3" w:rsidP="008A76C3">
      <w:pPr>
        <w:ind w:firstLineChars="200" w:firstLine="420"/>
      </w:pPr>
      <w:r>
        <w:t>聚焦活动阵地建设，强化思想教育，提升老干部文化健康养老水平。把积极老龄观、健康老龄化理念融入离退休干部工作，发挥好</w:t>
      </w:r>
      <w:r>
        <w:t>“</w:t>
      </w:r>
      <w:r>
        <w:t>两校一中心</w:t>
      </w:r>
      <w:r>
        <w:t>”</w:t>
      </w:r>
      <w:r>
        <w:t>主阵地作用，探索建立</w:t>
      </w:r>
      <w:r>
        <w:t>“</w:t>
      </w:r>
      <w:r>
        <w:t>阵地主导、活动带动、</w:t>
      </w:r>
      <w:r>
        <w:lastRenderedPageBreak/>
        <w:t>协会支撑、党建促进</w:t>
      </w:r>
      <w:r>
        <w:t>”</w:t>
      </w:r>
      <w:r>
        <w:t>的</w:t>
      </w:r>
      <w:r>
        <w:t>“</w:t>
      </w:r>
      <w:r>
        <w:t>四位一体</w:t>
      </w:r>
      <w:r>
        <w:t>”</w:t>
      </w:r>
      <w:r>
        <w:t>文化养老新模式。整合资源建好阵地，按照布局合理、规模适当、功能完备的原则，进一步改善</w:t>
      </w:r>
      <w:r>
        <w:t>“</w:t>
      </w:r>
      <w:r>
        <w:t>两校一中心</w:t>
      </w:r>
      <w:r>
        <w:t>”</w:t>
      </w:r>
      <w:r>
        <w:t>基础设施条件，不断扩大老年教育和文体设施的有效供给。强化管理用好阵地，进一步完善</w:t>
      </w:r>
      <w:r>
        <w:t>“</w:t>
      </w:r>
      <w:r>
        <w:t>两校一中心</w:t>
      </w:r>
      <w:r>
        <w:t>”</w:t>
      </w:r>
      <w:r>
        <w:t>管理机制，建立健全管理人员和专业教师队伍，通过规范教学内容、创新教学方式、成立社团组织、开展联谊交流等方式，不断</w:t>
      </w:r>
      <w:r>
        <w:rPr>
          <w:rFonts w:hint="eastAsia"/>
        </w:rPr>
        <w:t>提高教育教学质量、增强老干部参与活动的积极性。丰富活动提升成效，老年大学要坚持政治立校、突出党建引领，探索实施支部建在班级上、活动在课堂上、奉献在社会上的党建模式，让学员学习有组织、活动有阵地、奉献有平台；积极组织开展丰富多彩的文体娱乐、社会实践、志愿服务活动，不断满足老干部的精神文化需求。</w:t>
      </w:r>
    </w:p>
    <w:p w:rsidR="008A76C3" w:rsidRDefault="008A76C3" w:rsidP="008A76C3">
      <w:pPr>
        <w:ind w:firstLineChars="200" w:firstLine="420"/>
      </w:pPr>
      <w:r>
        <w:t>聚焦提高能力素质，强化自身建设，提升老干部工作队伍形象。主动适应形势任务要求，突出老干部工作部门政治部门属性，深化理论学习、锤炼政治品格，强化实践锻炼、提升工作能力，坚持实干担当、树立良好形象，坚持守正创新、做好信息宣传，切实打造政治过硬、业务过硬、作风过硬的模范部门。加强思想淬炼、政治历练、实践锻炼、专业训练，组织干部深入学习贯彻新思想、新理念、新要求，严格落实党内政治生活，常态化开展业务大讲堂、业务大比武，积极推进轮岗交流、挂职锻炼，不断提高干部综合素质。坚持目标管理责任制、工作月安排周总结等制度，</w:t>
      </w:r>
      <w:r>
        <w:rPr>
          <w:rFonts w:hint="eastAsia"/>
        </w:rPr>
        <w:t>落实市委老干部局领导班子成员包县抓点、县（市、区）老干部门领导班子成员包抓示范点、党员践诺评星等措施，把各项任务落到实处。建立全员抓信息宣传的工作机制，注重信息写作质量，扩展信息收集视野，加大信息宣传力度，力求做到常规工作抓特色、创新工作抓典型、调研信息求深度、动态信息抢速度，不断扩大信息宣传的覆盖面和影响力。</w:t>
      </w:r>
    </w:p>
    <w:p w:rsidR="008A76C3" w:rsidRDefault="008A76C3" w:rsidP="00881C91">
      <w:pPr>
        <w:jc w:val="right"/>
      </w:pPr>
      <w:r w:rsidRPr="00881C91">
        <w:rPr>
          <w:rFonts w:hint="eastAsia"/>
        </w:rPr>
        <w:t>酒泉市委老干部局</w:t>
      </w:r>
      <w:r>
        <w:rPr>
          <w:rFonts w:hint="eastAsia"/>
        </w:rPr>
        <w:t>2023-2-8</w:t>
      </w:r>
    </w:p>
    <w:p w:rsidR="008A76C3" w:rsidRDefault="008A76C3" w:rsidP="00D7666D">
      <w:pPr>
        <w:sectPr w:rsidR="008A76C3" w:rsidSect="00D7666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42B8B" w:rsidRDefault="00342B8B"/>
    <w:sectPr w:rsidR="00342B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8A76C3"/>
    <w:rsid w:val="00342B8B"/>
    <w:rsid w:val="008A76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A76C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A76C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323</Words>
  <Characters>1843</Characters>
  <Application>Microsoft Office Word</Application>
  <DocSecurity>0</DocSecurity>
  <Lines>15</Lines>
  <Paragraphs>4</Paragraphs>
  <ScaleCrop>false</ScaleCrop>
  <Company>Microsoft</Company>
  <LinksUpToDate>false</LinksUpToDate>
  <CharactersWithSpaces>2162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2023-02-14T06:27:00Z</dcterms:created>
</cp:coreProperties>
</file>