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A27" w:rsidRDefault="007D1A27" w:rsidP="00B964F0">
      <w:pPr>
        <w:pStyle w:val="1"/>
      </w:pPr>
      <w:r>
        <w:rPr>
          <w:rFonts w:hint="eastAsia"/>
        </w:rPr>
        <w:t>弋江区龙华社区党委：“党建+先锋引领”助力社区治理提质增效</w:t>
      </w:r>
    </w:p>
    <w:p w:rsidR="007D1A27" w:rsidRDefault="007D1A27" w:rsidP="00B964F0">
      <w:pPr>
        <w:ind w:firstLine="420"/>
      </w:pPr>
      <w:r>
        <w:rPr>
          <w:rFonts w:hint="eastAsia"/>
        </w:rPr>
        <w:t>专稿：芜湖市弋江区澛港街道龙华社区党委突出党建引领，围绕各项任务探索建立“党建</w:t>
      </w:r>
      <w:r>
        <w:rPr>
          <w:rFonts w:hint="eastAsia"/>
        </w:rPr>
        <w:t>+</w:t>
      </w:r>
      <w:r>
        <w:rPr>
          <w:rFonts w:hint="eastAsia"/>
        </w:rPr>
        <w:t>先锋引领”模式，以党组织战斗堡垒和党员先锋模范作用的充分发挥，助力社区治理再提速、再提质、再提效。</w:t>
      </w:r>
    </w:p>
    <w:p w:rsidR="007D1A27" w:rsidRDefault="007D1A27" w:rsidP="00B964F0">
      <w:pPr>
        <w:ind w:firstLine="420"/>
      </w:pPr>
      <w:r>
        <w:rPr>
          <w:rFonts w:hint="eastAsia"/>
        </w:rPr>
        <w:t>“谋划先锋”引领，突出组织引领高度。龙华社区党委坚持党建统领，聚焦党建带全局，统筹</w:t>
      </w:r>
      <w:r>
        <w:rPr>
          <w:rFonts w:hint="eastAsia"/>
        </w:rPr>
        <w:t>4</w:t>
      </w:r>
      <w:r>
        <w:rPr>
          <w:rFonts w:hint="eastAsia"/>
        </w:rPr>
        <w:t>个二级党支部、业主委员会、物业党支部、社会组织力量，建立“社区党委—二级党支部—楼栋党小组”三级组织架构，推动各级党组织参与社区治理；成立龙华社区先锋驿站，整合结对共建企事业单位力量，开展宣传引导、敬老爱幼、帮扶济困等服务，促成联合共建，深入推进“双联双应”，突出红色先锋引领作用；选优配强支部书记，实施双向进入、交叉任职，每个支部书记来自居民骨干、业主委员会成员、支部委员，指导员、联络员从社区“两委”成员、网格员择优兼职，夯实“谋划先锋”红色堡垒。</w:t>
      </w:r>
    </w:p>
    <w:p w:rsidR="007D1A27" w:rsidRDefault="007D1A27" w:rsidP="00B964F0">
      <w:pPr>
        <w:ind w:firstLine="420"/>
      </w:pPr>
      <w:r>
        <w:rPr>
          <w:rFonts w:hint="eastAsia"/>
        </w:rPr>
        <w:t>“实干先锋”引领，拓展基层治理效度。依托党建微创投项目和网格化管理，将党建工作与基层治理有机融合，发挥基层党组织的战斗堡垒和党员干部的先锋模范作用。社区党委依托“社区、网格、物业、楼栋、社会组织”五级阵地体系，通过党建公益创投项目、我为群众办实事、红色物业等方式，组织动员优秀党员、居民骨干、志愿者等党群力量，参与社区环境提升、文化建设、邻里互助、纠纷调解、关爱高龄老人等，形成党建引领多元力量参与社区治理。目前社区已创投</w:t>
      </w:r>
      <w:r>
        <w:rPr>
          <w:rFonts w:hint="eastAsia"/>
        </w:rPr>
        <w:t>10</w:t>
      </w:r>
      <w:r>
        <w:rPr>
          <w:rFonts w:hint="eastAsia"/>
        </w:rPr>
        <w:t>个公益项目，为群众办实事</w:t>
      </w:r>
      <w:r>
        <w:rPr>
          <w:rFonts w:hint="eastAsia"/>
        </w:rPr>
        <w:t>60</w:t>
      </w:r>
      <w:r>
        <w:rPr>
          <w:rFonts w:hint="eastAsia"/>
        </w:rPr>
        <w:t>多件，解决了安一期雨水泵提升系统升级、围墙补建、健身场地地面硬化等问题；通过“最干净”城市创建，提升治理澛港农贸市场、澛港商业街及周边环境，使得环境面貌得到大幅提升；通过落实“十大暖民心”行动，开设老年学校、老年助餐点、“快乐健身”场所等暖民心服务。</w:t>
      </w:r>
    </w:p>
    <w:p w:rsidR="007D1A27" w:rsidRDefault="007D1A27" w:rsidP="00B964F0">
      <w:pPr>
        <w:ind w:firstLine="420"/>
      </w:pPr>
      <w:r>
        <w:rPr>
          <w:rFonts w:hint="eastAsia"/>
        </w:rPr>
        <w:t>“效能先锋”引领，提升为民服务温度。随着“新十条”的发布，疫情防控的科学精准水平进一步提高，基层防控形势发生巨大变化。龙华社区党委迅速反应，积极响应党组织号召，吹响集结号，搭建服务更精准、功能更优化的“先锋驿站”升级版，打通落实“新十条”的“最后一公里”。集结辖区在职党员、退休党员、“双联系”单位党员干部</w:t>
      </w:r>
      <w:r>
        <w:rPr>
          <w:rFonts w:hint="eastAsia"/>
        </w:rPr>
        <w:t>200</w:t>
      </w:r>
      <w:r>
        <w:rPr>
          <w:rFonts w:hint="eastAsia"/>
        </w:rPr>
        <w:t>多人迅速组成红色先锋志愿服务队，轮流值守上岗，利用节假日和休息日，深入宣传“新十条”防控措施，提供政策咨询服务与解答、协助建立新冠重点人群疫苗接种和健康服务、帮助居家治疗人员和特殊人群药品、物资采购和配送，以及为辖区困难家庭和失能老人提供关爱帮扶等志愿服务。</w:t>
      </w:r>
    </w:p>
    <w:p w:rsidR="007D1A27" w:rsidRDefault="007D1A27" w:rsidP="00B964F0">
      <w:pPr>
        <w:ind w:firstLine="420"/>
        <w:jc w:val="right"/>
      </w:pPr>
      <w:r>
        <w:rPr>
          <w:rFonts w:hint="eastAsia"/>
        </w:rPr>
        <w:t>安徽先锋网弋江区分站</w:t>
      </w:r>
      <w:r>
        <w:rPr>
          <w:rFonts w:hint="eastAsia"/>
        </w:rPr>
        <w:t>2023-01-31</w:t>
      </w:r>
    </w:p>
    <w:p w:rsidR="007D1A27" w:rsidRDefault="007D1A27" w:rsidP="004E0C2B">
      <w:pPr>
        <w:sectPr w:rsidR="007D1A27" w:rsidSect="004E0C2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819A2" w:rsidRDefault="009819A2"/>
    <w:sectPr w:rsidR="009819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D1A27"/>
    <w:rsid w:val="007D1A27"/>
    <w:rsid w:val="00981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1A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D1A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895</Characters>
  <Application>Microsoft Office Word</Application>
  <DocSecurity>0</DocSecurity>
  <Lines>7</Lines>
  <Paragraphs>2</Paragraphs>
  <ScaleCrop>false</ScaleCrop>
  <Company>Microsoft</Company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2023-02-13T08:54:00Z</dcterms:created>
</cp:coreProperties>
</file>