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50" w:rsidRDefault="00345F50" w:rsidP="00C738C9">
      <w:pPr>
        <w:pStyle w:val="1"/>
        <w:spacing w:line="245" w:lineRule="auto"/>
      </w:pPr>
      <w:r>
        <w:t>牟定县坚持</w:t>
      </w:r>
      <w:r>
        <w:t>“</w:t>
      </w:r>
      <w:r>
        <w:t>四轮驱动</w:t>
      </w:r>
      <w:r>
        <w:t>”</w:t>
      </w:r>
      <w:r>
        <w:t>促农村居民 （脱贫人口）持续增收</w:t>
      </w:r>
    </w:p>
    <w:p w:rsidR="00345F50" w:rsidRDefault="00345F50" w:rsidP="00345F50">
      <w:pPr>
        <w:spacing w:line="245" w:lineRule="auto"/>
        <w:ind w:firstLineChars="200" w:firstLine="420"/>
      </w:pPr>
      <w:r>
        <w:rPr>
          <w:rFonts w:hint="eastAsia"/>
        </w:rPr>
        <w:t>牟定县委、县政府高度重视农村居民持续增收工作，在巩固拓展脱贫攻坚成果同乡村振兴有效衔接工作过程中，切实加强“党建引领力、政策执行力、干部挂包力、群众内生动力和社会帮扶力”建设，充分调动部门、乡镇、群众和企业的积极性，坚持经营性、工资性、财产性、转移性收入“四个轮子”一起转，千方百计促进农村居民稳定增收。</w:t>
      </w:r>
    </w:p>
    <w:p w:rsidR="00345F50" w:rsidRDefault="00345F50" w:rsidP="00345F50">
      <w:pPr>
        <w:spacing w:line="245" w:lineRule="auto"/>
        <w:ind w:firstLineChars="200" w:firstLine="420"/>
      </w:pPr>
      <w:r>
        <w:t>2022</w:t>
      </w:r>
      <w:r>
        <w:t>年，全县实现农村居民人均可支配收入</w:t>
      </w:r>
      <w:r>
        <w:t>14940</w:t>
      </w:r>
      <w:r>
        <w:t>元，同比增长</w:t>
      </w:r>
      <w:r>
        <w:t>7.9%</w:t>
      </w:r>
      <w:r>
        <w:t>；脱贫人口</w:t>
      </w:r>
      <w:r>
        <w:t>3368</w:t>
      </w:r>
      <w:r>
        <w:t>户</w:t>
      </w:r>
      <w:r>
        <w:t>11384</w:t>
      </w:r>
      <w:r>
        <w:t>人，脱贫人口人均纯收入达</w:t>
      </w:r>
      <w:r>
        <w:t>20077.86</w:t>
      </w:r>
      <w:r>
        <w:t>元，增长</w:t>
      </w:r>
      <w:r>
        <w:t>17.29%</w:t>
      </w:r>
      <w:r>
        <w:t>，其中，人均纯收入</w:t>
      </w:r>
      <w:r>
        <w:t>7000</w:t>
      </w:r>
      <w:r>
        <w:t>元以下的全部清零，</w:t>
      </w:r>
      <w:r>
        <w:t>2</w:t>
      </w:r>
      <w:r>
        <w:t>万元以上的达</w:t>
      </w:r>
      <w:r>
        <w:t>1639</w:t>
      </w:r>
      <w:r>
        <w:t>户</w:t>
      </w:r>
      <w:r>
        <w:t>5314</w:t>
      </w:r>
      <w:r>
        <w:t>人，占脱贫人口的</w:t>
      </w:r>
      <w:r>
        <w:t>46.68%</w:t>
      </w:r>
      <w:r>
        <w:t>。</w:t>
      </w:r>
    </w:p>
    <w:p w:rsidR="00345F50" w:rsidRDefault="00345F50" w:rsidP="00345F50">
      <w:pPr>
        <w:spacing w:line="245" w:lineRule="auto"/>
        <w:ind w:firstLineChars="200" w:firstLine="420"/>
      </w:pPr>
      <w:r>
        <w:rPr>
          <w:rFonts w:hint="eastAsia"/>
        </w:rPr>
        <w:t>（一）实施产业发展全覆盖，促进经营性收入稳步增长。坚持按照“乡有主导产业、村有优势产业、户有增收产业”的思路，规划形成“</w:t>
      </w:r>
      <w:r>
        <w:t>2+8”</w:t>
      </w:r>
      <w:r>
        <w:t>（粮食作物种植</w:t>
      </w:r>
      <w:r>
        <w:t>36.8</w:t>
      </w:r>
      <w:r>
        <w:t>万亩，产量</w:t>
      </w:r>
      <w:r>
        <w:t>11.8</w:t>
      </w:r>
      <w:r>
        <w:t>万吨，产值</w:t>
      </w:r>
      <w:r>
        <w:t>4.54</w:t>
      </w:r>
      <w:r>
        <w:t>亿元；油料作物种植</w:t>
      </w:r>
      <w:r>
        <w:t>8.8</w:t>
      </w:r>
      <w:r>
        <w:t>万亩，产量</w:t>
      </w:r>
      <w:r>
        <w:t>1.48</w:t>
      </w:r>
      <w:r>
        <w:t>万吨，产值</w:t>
      </w:r>
      <w:r>
        <w:t>1.03</w:t>
      </w:r>
      <w:r>
        <w:t>亿元；烤烟种植</w:t>
      </w:r>
      <w:r>
        <w:t>4.25</w:t>
      </w:r>
      <w:r>
        <w:t>万亩，产值</w:t>
      </w:r>
      <w:r>
        <w:t>1.97</w:t>
      </w:r>
      <w:r>
        <w:t>亿元，烟叶税</w:t>
      </w:r>
      <w:r>
        <w:t>4338.62</w:t>
      </w:r>
      <w:r>
        <w:t>万元；腐乳产量</w:t>
      </w:r>
      <w:r>
        <w:t>1</w:t>
      </w:r>
      <w:r>
        <w:t>万吨，产值</w:t>
      </w:r>
      <w:r>
        <w:t>3.1</w:t>
      </w:r>
      <w:r>
        <w:t>亿元；生猪存栏</w:t>
      </w:r>
      <w:r>
        <w:t>19.8</w:t>
      </w:r>
      <w:r>
        <w:t>万头，出栏</w:t>
      </w:r>
      <w:r>
        <w:t>21</w:t>
      </w:r>
      <w:r>
        <w:t>万头；肉牛存栏</w:t>
      </w:r>
      <w:r>
        <w:t>3.73</w:t>
      </w:r>
      <w:r>
        <w:t>万头，出栏</w:t>
      </w:r>
      <w:r>
        <w:t>1.4</w:t>
      </w:r>
      <w:r>
        <w:t>万头，其中：</w:t>
      </w:r>
      <w:r>
        <w:t>1130</w:t>
      </w:r>
      <w:r>
        <w:t>户脱贫户发展肉牛养殖</w:t>
      </w:r>
      <w:r>
        <w:t>4158</w:t>
      </w:r>
      <w:r>
        <w:t>头，出栏</w:t>
      </w:r>
      <w:r>
        <w:t>1218</w:t>
      </w:r>
      <w:r>
        <w:t>头；蔬菜</w:t>
      </w:r>
      <w:r>
        <w:t>15</w:t>
      </w:r>
      <w:r>
        <w:t>万亩，产量</w:t>
      </w:r>
      <w:r>
        <w:t>24</w:t>
      </w:r>
      <w:r>
        <w:t>万吨</w:t>
      </w:r>
      <w:r>
        <w:rPr>
          <w:rFonts w:hint="eastAsia"/>
        </w:rPr>
        <w:t>，产值</w:t>
      </w:r>
      <w:r>
        <w:t>7.3</w:t>
      </w:r>
      <w:r>
        <w:t>亿元；水果</w:t>
      </w:r>
      <w:r>
        <w:t>5.32</w:t>
      </w:r>
      <w:r>
        <w:t>万亩，产量</w:t>
      </w:r>
      <w:r>
        <w:t>3.26</w:t>
      </w:r>
      <w:r>
        <w:t>万吨，产值</w:t>
      </w:r>
      <w:r>
        <w:t>1.8</w:t>
      </w:r>
      <w:r>
        <w:t>亿元；花卉</w:t>
      </w:r>
      <w:r>
        <w:t>1.57</w:t>
      </w:r>
      <w:r>
        <w:t>万亩，产量</w:t>
      </w:r>
      <w:r>
        <w:t>2.8</w:t>
      </w:r>
      <w:r>
        <w:t>亿枝，产值</w:t>
      </w:r>
      <w:r>
        <w:t>1.1</w:t>
      </w:r>
      <w:r>
        <w:t>亿元；中药材</w:t>
      </w:r>
      <w:r>
        <w:t>0.8</w:t>
      </w:r>
      <w:r>
        <w:t>万亩，产量</w:t>
      </w:r>
      <w:r>
        <w:t>0.4</w:t>
      </w:r>
      <w:r>
        <w:t>万吨，产值</w:t>
      </w:r>
      <w:r>
        <w:t>0.51</w:t>
      </w:r>
      <w:r>
        <w:t>亿元和食用菌</w:t>
      </w:r>
      <w:r>
        <w:t>570</w:t>
      </w:r>
      <w:r>
        <w:t>亩，产量</w:t>
      </w:r>
      <w:r>
        <w:t>248</w:t>
      </w:r>
      <w:r>
        <w:t>吨，产值</w:t>
      </w:r>
      <w:r>
        <w:t>930</w:t>
      </w:r>
      <w:r>
        <w:t>万元）现代农业产业体系。发展核桃、云南红梨、猕猴桃、冬早桃、江红李、火龙果等经济林果</w:t>
      </w:r>
      <w:r>
        <w:t>10.3</w:t>
      </w:r>
      <w:r>
        <w:t>万亩。</w:t>
      </w:r>
    </w:p>
    <w:p w:rsidR="00345F50" w:rsidRDefault="00345F50" w:rsidP="00345F50">
      <w:pPr>
        <w:spacing w:line="245" w:lineRule="auto"/>
        <w:ind w:firstLineChars="200" w:firstLine="420"/>
      </w:pPr>
      <w:r>
        <w:rPr>
          <w:rFonts w:hint="eastAsia"/>
        </w:rPr>
        <w:t>争取到位财政衔接资金、沪滇帮扶资金</w:t>
      </w:r>
      <w:r>
        <w:t>8725</w:t>
      </w:r>
      <w:r>
        <w:t>万元，实施产业项目</w:t>
      </w:r>
      <w:r>
        <w:t>30</w:t>
      </w:r>
      <w:r>
        <w:t>个，投入产业发展资金占比达</w:t>
      </w:r>
      <w:r>
        <w:t>55%</w:t>
      </w:r>
      <w:r>
        <w:t>。发放小额信贷资金</w:t>
      </w:r>
      <w:r>
        <w:t>6224</w:t>
      </w:r>
      <w:r>
        <w:t>万元，扶持</w:t>
      </w:r>
      <w:r>
        <w:t>1309</w:t>
      </w:r>
      <w:r>
        <w:t>户脱贫户户均增收</w:t>
      </w:r>
      <w:r>
        <w:t>3000</w:t>
      </w:r>
      <w:r>
        <w:t>元以上。培育州级以上重点龙头企业</w:t>
      </w:r>
      <w:r>
        <w:t>47</w:t>
      </w:r>
      <w:r>
        <w:t>家、家庭农场</w:t>
      </w:r>
      <w:r>
        <w:t>584</w:t>
      </w:r>
      <w:r>
        <w:t>个、农民专业合作社</w:t>
      </w:r>
      <w:r>
        <w:t>335</w:t>
      </w:r>
      <w:r>
        <w:t>个，把脱贫户绑定在合作社，把合作社绑定到龙头企业。</w:t>
      </w:r>
    </w:p>
    <w:p w:rsidR="00345F50" w:rsidRDefault="00345F50" w:rsidP="00345F50">
      <w:pPr>
        <w:spacing w:line="245" w:lineRule="auto"/>
        <w:ind w:firstLineChars="200" w:firstLine="420"/>
      </w:pPr>
      <w:r>
        <w:t>2022</w:t>
      </w:r>
      <w:r>
        <w:t>年，全县种植经济作物</w:t>
      </w:r>
      <w:r>
        <w:t>33.13</w:t>
      </w:r>
      <w:r>
        <w:t>万亩，实现农林牧渔业总产值</w:t>
      </w:r>
      <w:r>
        <w:t>41.48</w:t>
      </w:r>
      <w:r>
        <w:t>亿元，同比增长</w:t>
      </w:r>
      <w:r>
        <w:t>20.1%</w:t>
      </w:r>
      <w:r>
        <w:t>。脱贫人口生产经营性收入达</w:t>
      </w:r>
      <w:r>
        <w:t>2973.58</w:t>
      </w:r>
      <w:r>
        <w:t>元，占人均纯收入的</w:t>
      </w:r>
      <w:r>
        <w:t>15%</w:t>
      </w:r>
      <w:r>
        <w:t>，增长</w:t>
      </w:r>
      <w:r>
        <w:t>18.06%</w:t>
      </w:r>
      <w:r>
        <w:t>。</w:t>
      </w:r>
    </w:p>
    <w:p w:rsidR="00345F50" w:rsidRDefault="00345F50" w:rsidP="00345F50">
      <w:pPr>
        <w:spacing w:line="245" w:lineRule="auto"/>
        <w:ind w:firstLineChars="200" w:firstLine="420"/>
      </w:pPr>
      <w:r>
        <w:rPr>
          <w:rFonts w:hint="eastAsia"/>
        </w:rPr>
        <w:t>（二）开展就业帮扶行动，促进工资性收入大幅增长。坚持把扩大就业拉动增收作为根本之策，发挥牟定匠人之乡传统优势，突出建工、保安、家政服务、特色种植和畜禽养殖</w:t>
      </w:r>
      <w:r>
        <w:t>5</w:t>
      </w:r>
      <w:r>
        <w:t>个培训重点，精准组织实施各类培训</w:t>
      </w:r>
      <w:r>
        <w:t>3.58</w:t>
      </w:r>
      <w:r>
        <w:t>万人次，着力打造牟定劳务品牌。</w:t>
      </w:r>
    </w:p>
    <w:p w:rsidR="00345F50" w:rsidRDefault="00345F50" w:rsidP="00345F50">
      <w:pPr>
        <w:spacing w:line="245" w:lineRule="auto"/>
        <w:ind w:firstLineChars="200" w:firstLine="420"/>
      </w:pPr>
      <w:r>
        <w:t>2022</w:t>
      </w:r>
      <w:r>
        <w:t>年，全县农村劳动力</w:t>
      </w:r>
      <w:r>
        <w:t>11.47</w:t>
      </w:r>
      <w:r>
        <w:t>万人，转移就业</w:t>
      </w:r>
      <w:r>
        <w:t>8.7</w:t>
      </w:r>
      <w:r>
        <w:t>万人（其中：脱贫劳动力</w:t>
      </w:r>
      <w:r>
        <w:t>7166</w:t>
      </w:r>
      <w:r>
        <w:t>人，转移就业</w:t>
      </w:r>
      <w:r>
        <w:t>5954</w:t>
      </w:r>
      <w:r>
        <w:t>人，比上年同比增加</w:t>
      </w:r>
      <w:r>
        <w:t>754</w:t>
      </w:r>
      <w:r>
        <w:t>人，转移率达</w:t>
      </w:r>
      <w:r>
        <w:t>83.1%</w:t>
      </w:r>
      <w:r>
        <w:t>，其中省外转移就业</w:t>
      </w:r>
      <w:r>
        <w:t>1478</w:t>
      </w:r>
      <w:r>
        <w:t>人、县外省内转移就业</w:t>
      </w:r>
      <w:r>
        <w:t>1995</w:t>
      </w:r>
      <w:r>
        <w:t>人）。开发乡村保洁员、护林员等乡村公益性岗位</w:t>
      </w:r>
      <w:r>
        <w:t>1657</w:t>
      </w:r>
      <w:r>
        <w:t>个，全年兑付岗位补贴</w:t>
      </w:r>
      <w:r>
        <w:t>1590.72</w:t>
      </w:r>
      <w:r>
        <w:t>万元。</w:t>
      </w:r>
    </w:p>
    <w:p w:rsidR="00345F50" w:rsidRDefault="00345F50" w:rsidP="00345F50">
      <w:pPr>
        <w:spacing w:line="245" w:lineRule="auto"/>
        <w:ind w:firstLineChars="200" w:firstLine="420"/>
      </w:pPr>
      <w:r>
        <w:t>2022</w:t>
      </w:r>
      <w:r>
        <w:t>年，全县脱贫人口工资性收入达</w:t>
      </w:r>
      <w:r>
        <w:t>15190.6</w:t>
      </w:r>
      <w:r>
        <w:t>元，占人均纯收入的</w:t>
      </w:r>
      <w:r>
        <w:t>76%</w:t>
      </w:r>
      <w:r>
        <w:t>，比上年增长</w:t>
      </w:r>
      <w:r>
        <w:t>19.43%</w:t>
      </w:r>
      <w:r>
        <w:t>。</w:t>
      </w:r>
    </w:p>
    <w:p w:rsidR="00345F50" w:rsidRDefault="00345F50" w:rsidP="00345F50">
      <w:pPr>
        <w:spacing w:line="245" w:lineRule="auto"/>
        <w:ind w:firstLineChars="200" w:firstLine="420"/>
      </w:pPr>
      <w:r>
        <w:rPr>
          <w:rFonts w:hint="eastAsia"/>
        </w:rPr>
        <w:t>（三）深化农村集体产权制度改革，促进财产性收入逐步增长。坚持把持续深化农村集体产权制度改革作为促农增收的突破口，全面开展清产核资，完成</w:t>
      </w:r>
      <w:r>
        <w:t>1434</w:t>
      </w:r>
      <w:r>
        <w:t>个产权单位的农村集体资产清产核资工作，共清查登记资产</w:t>
      </w:r>
      <w:r>
        <w:t>13.08</w:t>
      </w:r>
      <w:r>
        <w:t>亿元。加强扶贫资产管理，清理扶贫资产</w:t>
      </w:r>
      <w:r>
        <w:t>15.23</w:t>
      </w:r>
      <w:r>
        <w:t>亿元，其中公益性扶贫资产</w:t>
      </w:r>
      <w:r>
        <w:t>10.44</w:t>
      </w:r>
      <w:r>
        <w:t>亿元，经营性扶贫资产</w:t>
      </w:r>
      <w:r>
        <w:t>1.05</w:t>
      </w:r>
      <w:r>
        <w:t>亿元，到户类扶贫资产</w:t>
      </w:r>
      <w:r>
        <w:t>3.74</w:t>
      </w:r>
      <w:r>
        <w:t>亿元。提高耕地质量</w:t>
      </w:r>
      <w:r>
        <w:lastRenderedPageBreak/>
        <w:t>等级，共实施高标准农田建设</w:t>
      </w:r>
      <w:r>
        <w:t>23.28</w:t>
      </w:r>
      <w:r>
        <w:t>万亩，亩均年增收</w:t>
      </w:r>
      <w:r>
        <w:t>270</w:t>
      </w:r>
      <w:r>
        <w:t>元。规范农村土地流转，共流转土地</w:t>
      </w:r>
      <w:r>
        <w:t>5.1</w:t>
      </w:r>
      <w:r>
        <w:t>万亩，实现土地租金收入</w:t>
      </w:r>
      <w:r>
        <w:t>4080</w:t>
      </w:r>
      <w:r>
        <w:t>万元。</w:t>
      </w:r>
    </w:p>
    <w:p w:rsidR="00345F50" w:rsidRDefault="00345F50" w:rsidP="00345F50">
      <w:pPr>
        <w:spacing w:line="245" w:lineRule="auto"/>
        <w:ind w:firstLineChars="200" w:firstLine="420"/>
      </w:pPr>
      <w:r>
        <w:t>2022</w:t>
      </w:r>
      <w:r>
        <w:t>年，全县脱贫人口财产性收入达</w:t>
      </w:r>
      <w:r>
        <w:t>244.68</w:t>
      </w:r>
      <w:r>
        <w:t>元，占人均纯收入的</w:t>
      </w:r>
      <w:r>
        <w:t>1%</w:t>
      </w:r>
      <w:r>
        <w:t>，比上年增长</w:t>
      </w:r>
      <w:r>
        <w:t>53.27%</w:t>
      </w:r>
      <w:r>
        <w:t>。</w:t>
      </w:r>
    </w:p>
    <w:p w:rsidR="00345F50" w:rsidRDefault="00345F50" w:rsidP="00345F50">
      <w:pPr>
        <w:spacing w:line="245" w:lineRule="auto"/>
        <w:ind w:firstLineChars="200" w:firstLine="420"/>
      </w:pPr>
      <w:r>
        <w:rPr>
          <w:rFonts w:hint="eastAsia"/>
        </w:rPr>
        <w:t>（四）精准落实惠民惠农政策，促进转移性收入保持稳定。坚持把保障群众的政策红利作为增加收入的有效补充，认真开展“一卡通”专项治理，对惠民惠农财政补贴资金发放和管理情况进行全面清查。认真落实耕地地力保护补贴、农机具购置补贴、森林生态效益补偿等涉农政策，兑付耕地地力保护补贴</w:t>
      </w:r>
      <w:r>
        <w:t>2258</w:t>
      </w:r>
      <w:r>
        <w:t>万元，兑付实际种粮农民一次性补贴</w:t>
      </w:r>
      <w:r>
        <w:t>851.23</w:t>
      </w:r>
      <w:r>
        <w:t>万元，草原生态补贴</w:t>
      </w:r>
      <w:r>
        <w:t>290.15</w:t>
      </w:r>
      <w:r>
        <w:t>万元，农机购置补贴</w:t>
      </w:r>
      <w:r>
        <w:t>220</w:t>
      </w:r>
      <w:r>
        <w:t>万元（其中：兑付脱贫人口惠民惠农财政补贴资金</w:t>
      </w:r>
      <w:r>
        <w:t>956.63</w:t>
      </w:r>
      <w:r>
        <w:t>万元）。</w:t>
      </w:r>
    </w:p>
    <w:p w:rsidR="00345F50" w:rsidRDefault="00345F50" w:rsidP="00345F50">
      <w:pPr>
        <w:spacing w:line="245" w:lineRule="auto"/>
        <w:ind w:firstLineChars="200" w:firstLine="420"/>
      </w:pPr>
      <w:r>
        <w:t>2022</w:t>
      </w:r>
      <w:r>
        <w:t>年，全县脱贫人口人均转移性收入达</w:t>
      </w:r>
      <w:r>
        <w:t>1670.68</w:t>
      </w:r>
      <w:r>
        <w:t>元，占人均纯收入的</w:t>
      </w:r>
      <w:r>
        <w:t>8%</w:t>
      </w:r>
      <w:r>
        <w:t>，与上年同比下降</w:t>
      </w:r>
      <w:r>
        <w:t>2.92%</w:t>
      </w:r>
      <w:r>
        <w:t>。经营性、工资性、财产性收入均实现稳定增长，需政府兜底保障人口逐步缩小。</w:t>
      </w:r>
    </w:p>
    <w:p w:rsidR="00345F50" w:rsidRDefault="00345F50" w:rsidP="00C738C9">
      <w:pPr>
        <w:spacing w:line="245" w:lineRule="auto"/>
        <w:jc w:val="right"/>
      </w:pPr>
      <w:r w:rsidRPr="00160ED9">
        <w:rPr>
          <w:rFonts w:hint="eastAsia"/>
        </w:rPr>
        <w:t>牟定网</w:t>
      </w:r>
      <w:r w:rsidRPr="00160ED9">
        <w:t>2023-02-10</w:t>
      </w:r>
    </w:p>
    <w:p w:rsidR="00345F50" w:rsidRDefault="00345F50" w:rsidP="0056136A">
      <w:pPr>
        <w:sectPr w:rsidR="00345F50" w:rsidSect="0056136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C42D3" w:rsidRDefault="000C42D3"/>
    <w:sectPr w:rsidR="000C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45F50"/>
    <w:rsid w:val="000C42D3"/>
    <w:rsid w:val="0034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45F5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45F5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2023-02-15T03:25:00Z</dcterms:created>
</cp:coreProperties>
</file>