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91" w:rsidRPr="009444F4" w:rsidRDefault="00DC5891" w:rsidP="009444F4">
      <w:pPr>
        <w:pStyle w:val="1"/>
      </w:pPr>
      <w:r w:rsidRPr="009444F4">
        <w:rPr>
          <w:rFonts w:hint="eastAsia"/>
        </w:rPr>
        <w:t>宝鸡金台区两新组织党建成效助力高质量发展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坚持“三聚焦”</w:t>
      </w:r>
      <w:r>
        <w:t xml:space="preserve"> </w:t>
      </w:r>
      <w:r>
        <w:t>激活</w:t>
      </w:r>
      <w:r>
        <w:t>“</w:t>
      </w:r>
      <w:r>
        <w:t>三力</w:t>
      </w:r>
      <w:r>
        <w:t>”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宝鸡金台区两新组织党建成效助力高质量发展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宝鸡市金台区两新组织以党的二十大精神为指引，紧紧围绕市委确定的“加快建设副中心，全力打造先行区”目标，坚持“围绕发展抓党建</w:t>
      </w:r>
      <w:r>
        <w:t>,</w:t>
      </w:r>
      <w:r>
        <w:t>抓好党建促发展</w:t>
      </w:r>
      <w:r>
        <w:t>”</w:t>
      </w:r>
      <w:r>
        <w:t>思路，不断提升两新组织党建工作水平，充分释放两新组织发展活力，以两新组织高质量党建助力金台高质量发展。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聚焦强化教育培训，提升两新组织党组织组织力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坚持问题导向，聚焦两新领域党员人数少、组织生活不规范的问题，紧贴非公和社会组织实际及从业人员特点，创新开展行之有效的教育方式，全面提升党员队伍综合素质，增强党员整体战斗力和凝聚力。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抓好党员教育管理。高度重视发展党员这个“源头工程”，强化“把骨干培养成党员、把党员培养成骨干”的导向，组织开展入党积极分子培训和党员发展对象培训</w:t>
      </w:r>
      <w:r>
        <w:t>4</w:t>
      </w:r>
      <w:r>
        <w:t>场次，发展党员</w:t>
      </w:r>
      <w:r>
        <w:t>61</w:t>
      </w:r>
      <w:r>
        <w:t>名，新建两新组织党组织</w:t>
      </w:r>
      <w:r>
        <w:t>10</w:t>
      </w:r>
      <w:r>
        <w:t>个。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开展多样党建活动。举办党建培训班、庆“七一”先进表彰活动、党的二十大主题演讲比赛、喜迎二十大特色微党课等各类党建活动</w:t>
      </w:r>
      <w:r>
        <w:t>10</w:t>
      </w:r>
      <w:r>
        <w:t>余场次，不断丰富两新领域党建活动形式，调动两新组织参与和开展党建活动的积极性。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强化交流学习力度。充分发挥“高星带低星”帮带机制作用，在开展“评星晋级、争创双强”活动中，先后组织区内两新党组织互相学习，召开经验交流现场会</w:t>
      </w:r>
      <w:r>
        <w:t>2</w:t>
      </w:r>
      <w:r>
        <w:t>次，有效提高了两新组织党组织参与</w:t>
      </w:r>
      <w:r>
        <w:t>“</w:t>
      </w:r>
      <w:r>
        <w:t>评星晋级</w:t>
      </w:r>
      <w:r>
        <w:t>”</w:t>
      </w:r>
      <w:r>
        <w:t>活动的积极性和参评通过率。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聚焦打造党建品牌，扩大两新组织党组织影响力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坚持以“党建强、发展强”为目标，积极探索基层党建新模式，着力打响两新党建工作特色品牌，充分发挥标杆示范带动作用，形成示范集群效应，带动比学赶超。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填补党建工作“空白”。紧盯快递、外卖、电商等新业态新就业群体党建盲区，设计“金心驿”红色驿站统一标识，规范明确“红色驿站”服务内容和管理办法，建成“金心驿”红色驿站</w:t>
      </w:r>
      <w:r>
        <w:t>2</w:t>
      </w:r>
      <w:r>
        <w:t>处，设立外卖骑手党群服务站</w:t>
      </w:r>
      <w:r>
        <w:t>3</w:t>
      </w:r>
      <w:r>
        <w:t>个，选派党建指导员，指导灵活开展党员学习教育活动，</w:t>
      </w:r>
      <w:r>
        <w:t>“</w:t>
      </w:r>
      <w:r>
        <w:t>金心驿</w:t>
      </w:r>
      <w:r>
        <w:t>”</w:t>
      </w:r>
      <w:r>
        <w:t>红色驿站获省市表彰。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创新党建联建形式。成立金台区蟠龙新区民办教育党建联盟，联合四家民办学校，建立健全党建联建工作机制，扎实开展党建理论联学、组织建设联抓、主题党日联过、党建活动联办、专题党课联上、党建品牌联建“六联”活动，打造民办教育党建新品牌，蟠龙新区民办教育党建联盟案例材料在中国共产党新闻网上刊登，并入选全国第六届基层党建创新典型案例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注重党建品牌宣传。坚持做好东岭集团党委、西建集团党委党建品牌的提升打造，全面宣传推广西建集团党委、西建党建学院、东岭集团党委案例材料，培树标杆典型。《非公党建学院激发“红色动能”》入选全国“</w:t>
      </w:r>
      <w:r>
        <w:t>2022</w:t>
      </w:r>
      <w:r>
        <w:t>年度百个两新党建创新案例</w:t>
      </w:r>
      <w:r>
        <w:t>”</w:t>
      </w:r>
      <w:r>
        <w:t>；《红心向党</w:t>
      </w:r>
      <w:r>
        <w:t xml:space="preserve"> </w:t>
      </w:r>
      <w:r>
        <w:t>实业追梦</w:t>
      </w:r>
      <w:r>
        <w:t>——</w:t>
      </w:r>
      <w:r>
        <w:t>东岭案例》《弘扬红色文化</w:t>
      </w:r>
      <w:r>
        <w:t xml:space="preserve"> </w:t>
      </w:r>
      <w:r>
        <w:t>打造红色企业</w:t>
      </w:r>
      <w:r>
        <w:t>——</w:t>
      </w:r>
      <w:r>
        <w:t>西建案例》在陕西省</w:t>
      </w:r>
      <w:r>
        <w:t>“</w:t>
      </w:r>
      <w:r>
        <w:t>双强</w:t>
      </w:r>
      <w:r>
        <w:t>”</w:t>
      </w:r>
      <w:r>
        <w:t>民企党建案例汇编上刊发。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聚焦履行社会责任，彰显两新组织党组织战斗力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坚持动员引导两新组织党组织充分发挥战斗堡垒作用，积极履行社会责任，用实际行动扛起两新担当、展现两新作为、贡献两新力量。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结对帮扶助力乡村振兴。成立金台区两新组织助力高质量发展和乡村振兴合力团，组织</w:t>
      </w:r>
      <w:r>
        <w:t>17</w:t>
      </w:r>
      <w:r>
        <w:t>家四星级以上两新组织党组织和村党组织签订帮扶协议，建立需求清单、服务清单、落实清单，累计投入帮扶资金</w:t>
      </w:r>
      <w:r>
        <w:t>20</w:t>
      </w:r>
      <w:r>
        <w:t>余万元，为金台高质量发展和乡村振兴贡献了两新力量。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担当作为助力疫情防控。组织引导</w:t>
      </w:r>
      <w:r>
        <w:t>400</w:t>
      </w:r>
      <w:r>
        <w:t>多家的两新组织成立支援队、保障队、冲锋队三支</w:t>
      </w:r>
      <w:r>
        <w:t>“</w:t>
      </w:r>
      <w:r>
        <w:t>抗疫战斗队</w:t>
      </w:r>
      <w:r>
        <w:t>”</w:t>
      </w:r>
      <w:r>
        <w:t>，成为全区疫情防控期间的</w:t>
      </w:r>
      <w:r>
        <w:t>“</w:t>
      </w:r>
      <w:r>
        <w:t>生力军</w:t>
      </w:r>
      <w:r>
        <w:t>”</w:t>
      </w:r>
      <w:r>
        <w:t>。</w:t>
      </w:r>
    </w:p>
    <w:p w:rsidR="00DC5891" w:rsidRDefault="00DC5891" w:rsidP="00DC5891">
      <w:pPr>
        <w:ind w:firstLineChars="200" w:firstLine="420"/>
        <w:jc w:val="left"/>
      </w:pPr>
      <w:r>
        <w:rPr>
          <w:rFonts w:hint="eastAsia"/>
        </w:rPr>
        <w:t>奉献爱心助力公益事业。金台区慈善协会、众创技能培训学校等社会组织发挥行业优势开展慈善慰问、体检义诊、就业培训等公益活动，全年累计投入</w:t>
      </w:r>
      <w:r>
        <w:t>50</w:t>
      </w:r>
      <w:r>
        <w:t>余万元，受益人数达</w:t>
      </w:r>
      <w:r>
        <w:t>1000</w:t>
      </w:r>
      <w:r>
        <w:t>余人。</w:t>
      </w:r>
    </w:p>
    <w:p w:rsidR="00DC5891" w:rsidRPr="009E082E" w:rsidRDefault="00DC5891" w:rsidP="00DC5891">
      <w:pPr>
        <w:ind w:firstLineChars="200" w:firstLine="420"/>
        <w:jc w:val="left"/>
      </w:pPr>
      <w:r>
        <w:rPr>
          <w:rFonts w:hint="eastAsia"/>
        </w:rPr>
        <w:t>（供稿：宝鸡市金台区委组织部）</w:t>
      </w:r>
    </w:p>
    <w:p w:rsidR="00DC5891" w:rsidRDefault="00DC5891" w:rsidP="00DC5891">
      <w:pPr>
        <w:ind w:firstLineChars="200" w:firstLine="420"/>
        <w:jc w:val="right"/>
      </w:pPr>
      <w:r w:rsidRPr="009E082E">
        <w:rPr>
          <w:rFonts w:hint="eastAsia"/>
        </w:rPr>
        <w:t>陕西网</w:t>
      </w:r>
      <w:r w:rsidRPr="009E082E">
        <w:t>2023-02-22</w:t>
      </w:r>
    </w:p>
    <w:p w:rsidR="00DC5891" w:rsidRDefault="00DC5891" w:rsidP="00877D45">
      <w:pPr>
        <w:sectPr w:rsidR="00DC5891" w:rsidSect="00877D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2C8E" w:rsidRDefault="00CE2C8E"/>
    <w:sectPr w:rsidR="00CE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891"/>
    <w:rsid w:val="00CE2C8E"/>
    <w:rsid w:val="00D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58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C58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2023-02-23T07:08:00Z</dcterms:created>
</cp:coreProperties>
</file>