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225" w:rsidRDefault="00243225">
      <w:pPr>
        <w:pStyle w:val="1"/>
      </w:pPr>
      <w:r>
        <w:rPr>
          <w:rFonts w:hint="eastAsia"/>
        </w:rPr>
        <w:t>纾困解难出实招 政策到位助发展</w:t>
      </w:r>
    </w:p>
    <w:p w:rsidR="00243225" w:rsidRDefault="00243225">
      <w:pPr>
        <w:ind w:firstLine="420"/>
        <w:jc w:val="left"/>
      </w:pPr>
      <w:r>
        <w:rPr>
          <w:rFonts w:hint="eastAsia"/>
        </w:rPr>
        <w:t>——对如皋市阶段性减免、缓缴社保费企业受益情况的分析</w:t>
      </w:r>
    </w:p>
    <w:p w:rsidR="00243225" w:rsidRDefault="00243225">
      <w:pPr>
        <w:ind w:firstLine="420"/>
        <w:jc w:val="left"/>
      </w:pPr>
      <w:r>
        <w:rPr>
          <w:rFonts w:hint="eastAsia"/>
        </w:rPr>
        <w:t>○如皋市社保中心</w:t>
      </w:r>
      <w:r>
        <w:rPr>
          <w:rFonts w:hint="eastAsia"/>
        </w:rPr>
        <w:t xml:space="preserve"> </w:t>
      </w:r>
      <w:r>
        <w:rPr>
          <w:rFonts w:hint="eastAsia"/>
        </w:rPr>
        <w:t>季苏岷</w:t>
      </w:r>
      <w:r>
        <w:rPr>
          <w:rFonts w:hint="eastAsia"/>
        </w:rPr>
        <w:t xml:space="preserve"> </w:t>
      </w:r>
      <w:r>
        <w:rPr>
          <w:rFonts w:hint="eastAsia"/>
        </w:rPr>
        <w:t>谢仁杰</w:t>
      </w:r>
    </w:p>
    <w:p w:rsidR="00243225" w:rsidRDefault="00243225">
      <w:pPr>
        <w:ind w:firstLine="420"/>
        <w:jc w:val="left"/>
      </w:pPr>
      <w:r>
        <w:rPr>
          <w:rFonts w:hint="eastAsia"/>
        </w:rPr>
        <w:t>根据南通市人社局征集统计分析的《通知》精神，如皋市人社局围绕阶段性减免、缓缴社保费企业受益情况这一选题，在开展定量分析的基础上，结合对相关领域和企业的调查，进行了简要的定性分析，并形成统计分析报告。</w:t>
      </w:r>
    </w:p>
    <w:p w:rsidR="00243225" w:rsidRDefault="00243225">
      <w:pPr>
        <w:ind w:firstLine="420"/>
        <w:jc w:val="left"/>
      </w:pPr>
      <w:r>
        <w:rPr>
          <w:rFonts w:hint="eastAsia"/>
        </w:rPr>
        <w:t>一、坚持问题导向，政策持续发力</w:t>
      </w:r>
    </w:p>
    <w:p w:rsidR="00243225" w:rsidRDefault="00243225">
      <w:pPr>
        <w:ind w:firstLine="420"/>
        <w:jc w:val="left"/>
      </w:pPr>
      <w:r>
        <w:rPr>
          <w:rFonts w:hint="eastAsia"/>
        </w:rPr>
        <w:t>近年来，在经济下行与市场竞争压力下，企业成本增加、负荷加重，是实体经济健康、稳定发展的一大掣肘，如皋市人社局坚持问题导向，及时将党和国家出台帮助企业纾困解难的一系列政策举措落实到位，通过制度性安排与阶段性政策并举，重点减轻中小微企业、个体工商户与困难行业企业税费负担，保持政策的持续发力。</w:t>
      </w:r>
    </w:p>
    <w:p w:rsidR="00243225" w:rsidRDefault="00243225">
      <w:pPr>
        <w:ind w:firstLine="420"/>
        <w:jc w:val="left"/>
      </w:pPr>
      <w:r>
        <w:rPr>
          <w:rFonts w:hint="eastAsia"/>
        </w:rPr>
        <w:t>2016</w:t>
      </w:r>
      <w:r>
        <w:rPr>
          <w:rFonts w:hint="eastAsia"/>
        </w:rPr>
        <w:t>年</w:t>
      </w:r>
      <w:r>
        <w:rPr>
          <w:rFonts w:hint="eastAsia"/>
        </w:rPr>
        <w:t>5</w:t>
      </w:r>
      <w:r>
        <w:rPr>
          <w:rFonts w:hint="eastAsia"/>
        </w:rPr>
        <w:t>月至</w:t>
      </w:r>
      <w:r>
        <w:rPr>
          <w:rFonts w:hint="eastAsia"/>
        </w:rPr>
        <w:t>2018</w:t>
      </w:r>
      <w:r>
        <w:rPr>
          <w:rFonts w:hint="eastAsia"/>
        </w:rPr>
        <w:t>年</w:t>
      </w:r>
      <w:r>
        <w:rPr>
          <w:rFonts w:hint="eastAsia"/>
        </w:rPr>
        <w:t>4</w:t>
      </w:r>
      <w:r>
        <w:rPr>
          <w:rFonts w:hint="eastAsia"/>
        </w:rPr>
        <w:t>月，如皋市企业职工养老保险单位缴费费率由</w:t>
      </w:r>
      <w:r>
        <w:rPr>
          <w:rFonts w:hint="eastAsia"/>
        </w:rPr>
        <w:t>20%</w:t>
      </w:r>
      <w:r>
        <w:rPr>
          <w:rFonts w:hint="eastAsia"/>
        </w:rPr>
        <w:t>下调至</w:t>
      </w:r>
      <w:r>
        <w:rPr>
          <w:rFonts w:hint="eastAsia"/>
        </w:rPr>
        <w:t>19%</w:t>
      </w:r>
      <w:r>
        <w:rPr>
          <w:rFonts w:hint="eastAsia"/>
        </w:rPr>
        <w:t>，两年时间共为用人单位降低成本</w:t>
      </w:r>
      <w:r>
        <w:rPr>
          <w:rFonts w:hint="eastAsia"/>
        </w:rPr>
        <w:t>8900</w:t>
      </w:r>
      <w:r>
        <w:rPr>
          <w:rFonts w:hint="eastAsia"/>
        </w:rPr>
        <w:t>万元。</w:t>
      </w:r>
      <w:r>
        <w:rPr>
          <w:rFonts w:hint="eastAsia"/>
        </w:rPr>
        <w:t>2019</w:t>
      </w:r>
      <w:r>
        <w:rPr>
          <w:rFonts w:hint="eastAsia"/>
        </w:rPr>
        <w:t>年</w:t>
      </w:r>
      <w:r>
        <w:rPr>
          <w:rFonts w:hint="eastAsia"/>
        </w:rPr>
        <w:t>5</w:t>
      </w:r>
      <w:r>
        <w:rPr>
          <w:rFonts w:hint="eastAsia"/>
        </w:rPr>
        <w:t>月</w:t>
      </w:r>
      <w:r>
        <w:rPr>
          <w:rFonts w:hint="eastAsia"/>
        </w:rPr>
        <w:t>1</w:t>
      </w:r>
      <w:r>
        <w:rPr>
          <w:rFonts w:hint="eastAsia"/>
        </w:rPr>
        <w:t>日起根据苏政办发</w:t>
      </w:r>
      <w:r>
        <w:rPr>
          <w:rFonts w:hint="eastAsia"/>
        </w:rPr>
        <w:t>[2019]47</w:t>
      </w:r>
      <w:r>
        <w:rPr>
          <w:rFonts w:hint="eastAsia"/>
        </w:rPr>
        <w:t>号文件精神，统一将企业职工基本养老保险单位缴费比例由</w:t>
      </w:r>
      <w:r>
        <w:rPr>
          <w:rFonts w:hint="eastAsia"/>
        </w:rPr>
        <w:t>19%</w:t>
      </w:r>
      <w:r>
        <w:rPr>
          <w:rFonts w:hint="eastAsia"/>
        </w:rPr>
        <w:t>降至</w:t>
      </w:r>
      <w:r>
        <w:rPr>
          <w:rFonts w:hint="eastAsia"/>
        </w:rPr>
        <w:t>16%</w:t>
      </w:r>
      <w:r>
        <w:rPr>
          <w:rFonts w:hint="eastAsia"/>
        </w:rPr>
        <w:t>，涉及企业</w:t>
      </w:r>
      <w:r>
        <w:rPr>
          <w:rFonts w:hint="eastAsia"/>
        </w:rPr>
        <w:t>7117</w:t>
      </w:r>
      <w:r>
        <w:rPr>
          <w:rFonts w:hint="eastAsia"/>
        </w:rPr>
        <w:t>家，当年共为企业降低成本减轻负担约</w:t>
      </w:r>
      <w:r>
        <w:rPr>
          <w:rFonts w:hint="eastAsia"/>
        </w:rPr>
        <w:t>1.2</w:t>
      </w:r>
      <w:r>
        <w:rPr>
          <w:rFonts w:hint="eastAsia"/>
        </w:rPr>
        <w:t>亿元。</w:t>
      </w:r>
    </w:p>
    <w:p w:rsidR="00243225" w:rsidRDefault="00243225">
      <w:pPr>
        <w:ind w:firstLine="420"/>
        <w:jc w:val="left"/>
      </w:pPr>
      <w:r>
        <w:rPr>
          <w:rFonts w:hint="eastAsia"/>
        </w:rPr>
        <w:t>今年以来，为了坚决打赢新冠肺炎疫情防控阻击战，有效对冲经济下行压力，如皋市人社局认真贯彻落实疫情防控工作重要指示精神，围绕“六保”“六稳”，积极帮助企业纾解困难，推动企业有序复工复产，支持稳定和扩大就业。疫情期间，如皋市人社局认真贯彻落实国家及省市相关减免社保费政策，严格按照苏人社发〔</w:t>
      </w:r>
      <w:r>
        <w:rPr>
          <w:rFonts w:hint="eastAsia"/>
        </w:rPr>
        <w:t>2020</w:t>
      </w:r>
      <w:r>
        <w:rPr>
          <w:rFonts w:hint="eastAsia"/>
        </w:rPr>
        <w:t>〕</w:t>
      </w:r>
      <w:r>
        <w:rPr>
          <w:rFonts w:hint="eastAsia"/>
        </w:rPr>
        <w:t>8</w:t>
      </w:r>
      <w:r>
        <w:rPr>
          <w:rFonts w:hint="eastAsia"/>
        </w:rPr>
        <w:t>号文件规定的范围和标准对如皋市各类缴纳社保费的企业进行了减免类型划分，报市政府主要领导批准同意后迅速落实到位，</w:t>
      </w:r>
      <w:r>
        <w:rPr>
          <w:rFonts w:hint="eastAsia"/>
        </w:rPr>
        <w:t>2-5</w:t>
      </w:r>
      <w:r>
        <w:rPr>
          <w:rFonts w:hint="eastAsia"/>
        </w:rPr>
        <w:t>月为如皋市各类企业减免养老保险、失业保险和工伤保险社保费共计</w:t>
      </w:r>
      <w:r>
        <w:rPr>
          <w:rFonts w:hint="eastAsia"/>
        </w:rPr>
        <w:t>3.2</w:t>
      </w:r>
      <w:r>
        <w:rPr>
          <w:rFonts w:hint="eastAsia"/>
        </w:rPr>
        <w:t>亿元。</w:t>
      </w:r>
    </w:p>
    <w:p w:rsidR="00243225" w:rsidRDefault="00243225">
      <w:pPr>
        <w:ind w:firstLine="420"/>
        <w:jc w:val="left"/>
      </w:pPr>
      <w:r>
        <w:rPr>
          <w:rFonts w:hint="eastAsia"/>
        </w:rPr>
        <w:t>二、坚持目标导向，明确重点领域</w:t>
      </w:r>
    </w:p>
    <w:p w:rsidR="00243225" w:rsidRDefault="00243225">
      <w:pPr>
        <w:ind w:firstLine="420"/>
        <w:jc w:val="left"/>
      </w:pPr>
      <w:r>
        <w:rPr>
          <w:rFonts w:hint="eastAsia"/>
        </w:rPr>
        <w:t>在阶段性减免和缓缴社保费工作中，坚持目标导向，将重点明确在重点大企业、中小微企业及部分个体工商户上，主要包括免、减、缓三大类。</w:t>
      </w:r>
    </w:p>
    <w:p w:rsidR="00243225" w:rsidRDefault="00243225">
      <w:pPr>
        <w:ind w:firstLine="420"/>
        <w:jc w:val="left"/>
      </w:pPr>
      <w:r>
        <w:rPr>
          <w:rFonts w:hint="eastAsia"/>
        </w:rPr>
        <w:t>第一是“免”。根据苏人社发</w:t>
      </w:r>
      <w:r>
        <w:rPr>
          <w:rFonts w:hint="eastAsia"/>
        </w:rPr>
        <w:t>[2020]8</w:t>
      </w:r>
      <w:r>
        <w:rPr>
          <w:rFonts w:hint="eastAsia"/>
        </w:rPr>
        <w:t>号文件精神，对中小微企业及以单位方式参保的个体工商户，免征养老保险、失业保险和工伤保险</w:t>
      </w:r>
      <w:r>
        <w:rPr>
          <w:rFonts w:hint="eastAsia"/>
        </w:rPr>
        <w:t>3</w:t>
      </w:r>
      <w:r>
        <w:rPr>
          <w:rFonts w:hint="eastAsia"/>
        </w:rPr>
        <w:t>项社会保险的单位缴费部分。据初步测算，截至</w:t>
      </w:r>
      <w:r>
        <w:rPr>
          <w:rFonts w:hint="eastAsia"/>
        </w:rPr>
        <w:t>6</w:t>
      </w:r>
      <w:r>
        <w:rPr>
          <w:rFonts w:hint="eastAsia"/>
        </w:rPr>
        <w:t>月，累计为</w:t>
      </w:r>
      <w:r>
        <w:rPr>
          <w:rFonts w:hint="eastAsia"/>
        </w:rPr>
        <w:t>8035</w:t>
      </w:r>
      <w:r>
        <w:rPr>
          <w:rFonts w:hint="eastAsia"/>
        </w:rPr>
        <w:t>家中小微企业免收社保费</w:t>
      </w:r>
      <w:r>
        <w:rPr>
          <w:rFonts w:hint="eastAsia"/>
        </w:rPr>
        <w:t>35703.95</w:t>
      </w:r>
      <w:r>
        <w:rPr>
          <w:rFonts w:hint="eastAsia"/>
        </w:rPr>
        <w:t>万元，其中：养老保险</w:t>
      </w:r>
      <w:r>
        <w:rPr>
          <w:rFonts w:hint="eastAsia"/>
        </w:rPr>
        <w:t>32951.18</w:t>
      </w:r>
      <w:r>
        <w:rPr>
          <w:rFonts w:hint="eastAsia"/>
        </w:rPr>
        <w:t>万元、失业保险</w:t>
      </w:r>
      <w:r>
        <w:rPr>
          <w:rFonts w:hint="eastAsia"/>
        </w:rPr>
        <w:t>1110.09</w:t>
      </w:r>
      <w:r>
        <w:rPr>
          <w:rFonts w:hint="eastAsia"/>
        </w:rPr>
        <w:t>万元、工伤保险</w:t>
      </w:r>
      <w:r>
        <w:rPr>
          <w:rFonts w:hint="eastAsia"/>
        </w:rPr>
        <w:t>1642.68</w:t>
      </w:r>
      <w:r>
        <w:rPr>
          <w:rFonts w:hint="eastAsia"/>
        </w:rPr>
        <w:t>万元；为</w:t>
      </w:r>
      <w:r>
        <w:rPr>
          <w:rFonts w:hint="eastAsia"/>
        </w:rPr>
        <w:t>945</w:t>
      </w:r>
      <w:r>
        <w:rPr>
          <w:rFonts w:hint="eastAsia"/>
        </w:rPr>
        <w:t>家个体工商户免收社保费</w:t>
      </w:r>
      <w:r>
        <w:rPr>
          <w:rFonts w:hint="eastAsia"/>
        </w:rPr>
        <w:t>961.85</w:t>
      </w:r>
      <w:r>
        <w:rPr>
          <w:rFonts w:hint="eastAsia"/>
        </w:rPr>
        <w:t>万元，其中：养老</w:t>
      </w:r>
      <w:r>
        <w:rPr>
          <w:rFonts w:hint="eastAsia"/>
        </w:rPr>
        <w:t>881.76</w:t>
      </w:r>
      <w:r>
        <w:rPr>
          <w:rFonts w:hint="eastAsia"/>
        </w:rPr>
        <w:t>万元、失业</w:t>
      </w:r>
      <w:r>
        <w:rPr>
          <w:rFonts w:hint="eastAsia"/>
        </w:rPr>
        <w:t>36.63</w:t>
      </w:r>
      <w:r>
        <w:rPr>
          <w:rFonts w:hint="eastAsia"/>
        </w:rPr>
        <w:t>万元、工伤保险</w:t>
      </w:r>
      <w:r>
        <w:rPr>
          <w:rFonts w:hint="eastAsia"/>
        </w:rPr>
        <w:t>43.46</w:t>
      </w:r>
      <w:r>
        <w:rPr>
          <w:rFonts w:hint="eastAsia"/>
        </w:rPr>
        <w:t>万元。</w:t>
      </w:r>
    </w:p>
    <w:p w:rsidR="00243225" w:rsidRDefault="00243225">
      <w:pPr>
        <w:ind w:firstLine="420"/>
        <w:jc w:val="left"/>
      </w:pPr>
      <w:r>
        <w:rPr>
          <w:rFonts w:hint="eastAsia"/>
        </w:rPr>
        <w:t>第二是“减”。</w:t>
      </w:r>
      <w:r>
        <w:rPr>
          <w:rFonts w:hint="eastAsia"/>
        </w:rPr>
        <w:t xml:space="preserve"> </w:t>
      </w:r>
      <w:r>
        <w:rPr>
          <w:rFonts w:hint="eastAsia"/>
        </w:rPr>
        <w:t>根据苏人社发</w:t>
      </w:r>
      <w:r>
        <w:rPr>
          <w:rFonts w:hint="eastAsia"/>
        </w:rPr>
        <w:t>[2020]8</w:t>
      </w:r>
      <w:r>
        <w:rPr>
          <w:rFonts w:hint="eastAsia"/>
        </w:rPr>
        <w:t>号文件精神</w:t>
      </w:r>
      <w:r>
        <w:rPr>
          <w:rFonts w:hint="eastAsia"/>
        </w:rPr>
        <w:t xml:space="preserve">, </w:t>
      </w:r>
      <w:r>
        <w:rPr>
          <w:rFonts w:hint="eastAsia"/>
        </w:rPr>
        <w:t>对大型企业、民办非企业单位、社会团体等各类社会组织和其他参保单位，减半征收养老保险、失业保险和工伤保险</w:t>
      </w:r>
      <w:r>
        <w:rPr>
          <w:rFonts w:hint="eastAsia"/>
        </w:rPr>
        <w:t>3</w:t>
      </w:r>
      <w:r>
        <w:rPr>
          <w:rFonts w:hint="eastAsia"/>
        </w:rPr>
        <w:t>项社会保险的单位缴费部分。据初步测算，截至</w:t>
      </w:r>
      <w:r>
        <w:rPr>
          <w:rFonts w:hint="eastAsia"/>
        </w:rPr>
        <w:t>6</w:t>
      </w:r>
      <w:r>
        <w:rPr>
          <w:rFonts w:hint="eastAsia"/>
        </w:rPr>
        <w:t>月，已累计为</w:t>
      </w:r>
      <w:r>
        <w:rPr>
          <w:rFonts w:hint="eastAsia"/>
        </w:rPr>
        <w:t>16</w:t>
      </w:r>
      <w:r>
        <w:rPr>
          <w:rFonts w:hint="eastAsia"/>
        </w:rPr>
        <w:t>家大型企业减免社保费</w:t>
      </w:r>
      <w:r>
        <w:rPr>
          <w:rFonts w:hint="eastAsia"/>
        </w:rPr>
        <w:t>3557.</w:t>
      </w:r>
      <w:r>
        <w:rPr>
          <w:rFonts w:hint="eastAsia"/>
        </w:rPr>
        <w:t>万元，其中：养老保险</w:t>
      </w:r>
      <w:r>
        <w:rPr>
          <w:rFonts w:hint="eastAsia"/>
        </w:rPr>
        <w:t>3287.18</w:t>
      </w:r>
      <w:r>
        <w:rPr>
          <w:rFonts w:hint="eastAsia"/>
        </w:rPr>
        <w:t>万元、失业保险</w:t>
      </w:r>
      <w:r>
        <w:rPr>
          <w:rFonts w:hint="eastAsia"/>
        </w:rPr>
        <w:t>102.52</w:t>
      </w:r>
      <w:r>
        <w:rPr>
          <w:rFonts w:hint="eastAsia"/>
        </w:rPr>
        <w:t>万元、工伤保险</w:t>
      </w:r>
      <w:r>
        <w:rPr>
          <w:rFonts w:hint="eastAsia"/>
        </w:rPr>
        <w:t>168</w:t>
      </w:r>
      <w:r>
        <w:rPr>
          <w:rFonts w:hint="eastAsia"/>
        </w:rPr>
        <w:t>万元；为</w:t>
      </w:r>
      <w:r>
        <w:rPr>
          <w:rFonts w:hint="eastAsia"/>
        </w:rPr>
        <w:t>121</w:t>
      </w:r>
      <w:r>
        <w:rPr>
          <w:rFonts w:hint="eastAsia"/>
        </w:rPr>
        <w:t>家其他单位减免社保费</w:t>
      </w:r>
      <w:r>
        <w:rPr>
          <w:rFonts w:hint="eastAsia"/>
        </w:rPr>
        <w:t>226.38</w:t>
      </w:r>
      <w:r>
        <w:rPr>
          <w:rFonts w:hint="eastAsia"/>
        </w:rPr>
        <w:t>万元，其中：养老保险</w:t>
      </w:r>
      <w:r>
        <w:rPr>
          <w:rFonts w:hint="eastAsia"/>
        </w:rPr>
        <w:t>208.83</w:t>
      </w:r>
      <w:r>
        <w:rPr>
          <w:rFonts w:hint="eastAsia"/>
        </w:rPr>
        <w:t>万元、失业保险</w:t>
      </w:r>
      <w:r>
        <w:rPr>
          <w:rFonts w:hint="eastAsia"/>
        </w:rPr>
        <w:t>8.97</w:t>
      </w:r>
      <w:r>
        <w:rPr>
          <w:rFonts w:hint="eastAsia"/>
        </w:rPr>
        <w:t>万元、工伤保险</w:t>
      </w:r>
      <w:r>
        <w:rPr>
          <w:rFonts w:hint="eastAsia"/>
        </w:rPr>
        <w:t>8.58</w:t>
      </w:r>
      <w:r>
        <w:rPr>
          <w:rFonts w:hint="eastAsia"/>
        </w:rPr>
        <w:t>万元。</w:t>
      </w:r>
    </w:p>
    <w:p w:rsidR="00243225" w:rsidRDefault="00243225">
      <w:pPr>
        <w:ind w:firstLine="420"/>
        <w:jc w:val="left"/>
      </w:pPr>
      <w:r>
        <w:rPr>
          <w:rFonts w:hint="eastAsia"/>
        </w:rPr>
        <w:t>第三是“缓”。</w:t>
      </w:r>
      <w:r>
        <w:rPr>
          <w:rFonts w:hint="eastAsia"/>
        </w:rPr>
        <w:t xml:space="preserve"> </w:t>
      </w:r>
      <w:r>
        <w:rPr>
          <w:rFonts w:hint="eastAsia"/>
        </w:rPr>
        <w:t>根据苏人社发</w:t>
      </w:r>
      <w:r>
        <w:rPr>
          <w:rFonts w:hint="eastAsia"/>
        </w:rPr>
        <w:t>[2020]8</w:t>
      </w:r>
      <w:r>
        <w:rPr>
          <w:rFonts w:hint="eastAsia"/>
        </w:rPr>
        <w:t>号文件精神</w:t>
      </w:r>
      <w:r>
        <w:rPr>
          <w:rFonts w:hint="eastAsia"/>
        </w:rPr>
        <w:t>,</w:t>
      </w:r>
      <w:r>
        <w:rPr>
          <w:rFonts w:hint="eastAsia"/>
        </w:rPr>
        <w:t>受疫情影响，生产经营出现严重困难的参保单位（含参加企业基本养老保险的事业单位）可申请缓缴</w:t>
      </w:r>
      <w:r>
        <w:rPr>
          <w:rFonts w:hint="eastAsia"/>
        </w:rPr>
        <w:t>3</w:t>
      </w:r>
      <w:r>
        <w:rPr>
          <w:rFonts w:hint="eastAsia"/>
        </w:rPr>
        <w:t>项社会保险费，缓缴的期限原则上不超过</w:t>
      </w:r>
      <w:r>
        <w:rPr>
          <w:rFonts w:hint="eastAsia"/>
        </w:rPr>
        <w:t>6</w:t>
      </w:r>
      <w:r>
        <w:rPr>
          <w:rFonts w:hint="eastAsia"/>
        </w:rPr>
        <w:t>个月，缓缴期间免收滞纳金，缓缴执行期截至</w:t>
      </w:r>
      <w:r>
        <w:rPr>
          <w:rFonts w:hint="eastAsia"/>
        </w:rPr>
        <w:t>2020</w:t>
      </w:r>
      <w:r>
        <w:rPr>
          <w:rFonts w:hint="eastAsia"/>
        </w:rPr>
        <w:t>年</w:t>
      </w:r>
      <w:r>
        <w:rPr>
          <w:rFonts w:hint="eastAsia"/>
        </w:rPr>
        <w:t>12</w:t>
      </w:r>
      <w:r>
        <w:rPr>
          <w:rFonts w:hint="eastAsia"/>
        </w:rPr>
        <w:t>月。目前，如皋市已有梦百合家居科技股份有限公司和江苏里高家具有限公司两家大型外贸企业按程序规定申请了缓缴，</w:t>
      </w:r>
      <w:r>
        <w:rPr>
          <w:rFonts w:hint="eastAsia"/>
        </w:rPr>
        <w:t>4-5</w:t>
      </w:r>
      <w:r>
        <w:rPr>
          <w:rFonts w:hint="eastAsia"/>
        </w:rPr>
        <w:t>月，</w:t>
      </w:r>
      <w:r>
        <w:rPr>
          <w:rFonts w:hint="eastAsia"/>
        </w:rPr>
        <w:lastRenderedPageBreak/>
        <w:t>梦百合家居科技股份有限公司缓缴社保费</w:t>
      </w:r>
      <w:r>
        <w:rPr>
          <w:rFonts w:hint="eastAsia"/>
        </w:rPr>
        <w:t>108.5</w:t>
      </w:r>
      <w:r>
        <w:rPr>
          <w:rFonts w:hint="eastAsia"/>
        </w:rPr>
        <w:t>万元，江苏里高家具有限公司缓缴社保费</w:t>
      </w:r>
      <w:r>
        <w:rPr>
          <w:rFonts w:hint="eastAsia"/>
        </w:rPr>
        <w:t>66.8</w:t>
      </w:r>
      <w:r>
        <w:rPr>
          <w:rFonts w:hint="eastAsia"/>
        </w:rPr>
        <w:t>万元。这对企业渡过难关、稳定就业，助推脱贫攻坚发挥了积极作用。</w:t>
      </w:r>
    </w:p>
    <w:p w:rsidR="00243225" w:rsidRDefault="00243225">
      <w:pPr>
        <w:ind w:firstLine="420"/>
        <w:jc w:val="left"/>
      </w:pPr>
      <w:r>
        <w:rPr>
          <w:rFonts w:hint="eastAsia"/>
        </w:rPr>
        <w:t>三、坚持实效导向，助力经济发展</w:t>
      </w:r>
    </w:p>
    <w:p w:rsidR="00243225" w:rsidRDefault="00243225">
      <w:pPr>
        <w:ind w:firstLine="420"/>
        <w:jc w:val="left"/>
      </w:pPr>
      <w:r>
        <w:rPr>
          <w:rFonts w:hint="eastAsia"/>
        </w:rPr>
        <w:t>坚持通过减税降费红利持续释放，惠及广大企业，有效减轻企业负担、激发微观主体活力、推动产业转型升级，为全年经济平稳健康发展提供了强劲动力。一是有力支撑实体经济。全方位减税降费使得企业轻装上阵，更好应对经济下行与市场竞争压力，增加了居民收入和消费能力、促进了企业加大研发投入、稳定投资和扩大就业。二是中小企业受益最大。从企业类型分，中小微企业是如皋市经济发展的主力军，占全部企业数量的</w:t>
      </w:r>
      <w:r>
        <w:rPr>
          <w:rFonts w:hint="eastAsia"/>
        </w:rPr>
        <w:t>98%</w:t>
      </w:r>
      <w:r>
        <w:rPr>
          <w:rFonts w:hint="eastAsia"/>
        </w:rPr>
        <w:t>以上，是吸纳就业的主渠道，但它抗风险的能力较弱。给中小微企业更大的支持力度，能帮助中小微企业缓解困境，促进企业的生存和发展，稳定和扩大就业。三是精准有力深入推进。疫情发生以来，多批减税降费政策先后出台，呈现“四个聚焦”：聚焦支持疫情防控工作、聚焦减轻企业社保费负担、聚焦支持中小微企业和个体工商户发展、聚焦稳外贸扩内需。</w:t>
      </w:r>
    </w:p>
    <w:p w:rsidR="00243225" w:rsidRDefault="00243225">
      <w:pPr>
        <w:ind w:firstLine="420"/>
        <w:jc w:val="left"/>
      </w:pPr>
      <w:r>
        <w:rPr>
          <w:rFonts w:hint="eastAsia"/>
        </w:rPr>
        <w:t>政策的精准导向对企业渡过难关、稳定就业发挥了积极作用。</w:t>
      </w:r>
      <w:r>
        <w:rPr>
          <w:rFonts w:hint="eastAsia"/>
        </w:rPr>
        <w:t>2020</w:t>
      </w:r>
      <w:r>
        <w:rPr>
          <w:rFonts w:hint="eastAsia"/>
        </w:rPr>
        <w:t>年</w:t>
      </w:r>
      <w:r>
        <w:rPr>
          <w:rFonts w:hint="eastAsia"/>
        </w:rPr>
        <w:t>2</w:t>
      </w:r>
      <w:r>
        <w:rPr>
          <w:rFonts w:hint="eastAsia"/>
        </w:rPr>
        <w:t>月至</w:t>
      </w:r>
      <w:r>
        <w:rPr>
          <w:rFonts w:hint="eastAsia"/>
        </w:rPr>
        <w:t>5</w:t>
      </w:r>
      <w:r>
        <w:rPr>
          <w:rFonts w:hint="eastAsia"/>
        </w:rPr>
        <w:t>月，全市企业共减员</w:t>
      </w:r>
      <w:r>
        <w:rPr>
          <w:rFonts w:hint="eastAsia"/>
        </w:rPr>
        <w:t>16353</w:t>
      </w:r>
      <w:r>
        <w:rPr>
          <w:rFonts w:hint="eastAsia"/>
        </w:rPr>
        <w:t>人，同期，企业共增员</w:t>
      </w:r>
      <w:r>
        <w:rPr>
          <w:rFonts w:hint="eastAsia"/>
        </w:rPr>
        <w:t>21929</w:t>
      </w:r>
      <w:r>
        <w:rPr>
          <w:rFonts w:hint="eastAsia"/>
        </w:rPr>
        <w:t>人（其中新增</w:t>
      </w:r>
      <w:r>
        <w:rPr>
          <w:rFonts w:hint="eastAsia"/>
        </w:rPr>
        <w:t>8998</w:t>
      </w:r>
      <w:r>
        <w:rPr>
          <w:rFonts w:hint="eastAsia"/>
        </w:rPr>
        <w:t>人，续保</w:t>
      </w:r>
      <w:r>
        <w:rPr>
          <w:rFonts w:hint="eastAsia"/>
        </w:rPr>
        <w:t>12931</w:t>
      </w:r>
      <w:r>
        <w:rPr>
          <w:rFonts w:hint="eastAsia"/>
        </w:rPr>
        <w:t>人）。统计数据表明，在各项政策及时落地持续发力下，疫情期间全市企业用工并未减少，反而净增加用工</w:t>
      </w:r>
      <w:r>
        <w:rPr>
          <w:rFonts w:hint="eastAsia"/>
        </w:rPr>
        <w:t>5576</w:t>
      </w:r>
      <w:r>
        <w:rPr>
          <w:rFonts w:hint="eastAsia"/>
        </w:rPr>
        <w:t>人（如：江苏南通六建建设集团有限公司增员</w:t>
      </w:r>
      <w:r>
        <w:rPr>
          <w:rFonts w:hint="eastAsia"/>
        </w:rPr>
        <w:t>281</w:t>
      </w:r>
      <w:r>
        <w:rPr>
          <w:rFonts w:hint="eastAsia"/>
        </w:rPr>
        <w:t>人，减员</w:t>
      </w:r>
      <w:r>
        <w:rPr>
          <w:rFonts w:hint="eastAsia"/>
        </w:rPr>
        <w:t>198</w:t>
      </w:r>
      <w:r>
        <w:rPr>
          <w:rFonts w:hint="eastAsia"/>
        </w:rPr>
        <w:t>人，净增</w:t>
      </w:r>
      <w:r>
        <w:rPr>
          <w:rFonts w:hint="eastAsia"/>
        </w:rPr>
        <w:t>73</w:t>
      </w:r>
      <w:r>
        <w:rPr>
          <w:rFonts w:hint="eastAsia"/>
        </w:rPr>
        <w:t>人；梦百合家居科技股份有限公司增员</w:t>
      </w:r>
      <w:r>
        <w:rPr>
          <w:rFonts w:hint="eastAsia"/>
        </w:rPr>
        <w:t>423</w:t>
      </w:r>
      <w:r>
        <w:rPr>
          <w:rFonts w:hint="eastAsia"/>
        </w:rPr>
        <w:t>人，减员</w:t>
      </w:r>
      <w:r>
        <w:rPr>
          <w:rFonts w:hint="eastAsia"/>
        </w:rPr>
        <w:t>166</w:t>
      </w:r>
      <w:r>
        <w:rPr>
          <w:rFonts w:hint="eastAsia"/>
        </w:rPr>
        <w:t>人，净增</w:t>
      </w:r>
      <w:r>
        <w:rPr>
          <w:rFonts w:hint="eastAsia"/>
        </w:rPr>
        <w:t>257</w:t>
      </w:r>
      <w:r>
        <w:rPr>
          <w:rFonts w:hint="eastAsia"/>
        </w:rPr>
        <w:t>人；威格〈江苏〉电气设备有限公司增员</w:t>
      </w:r>
      <w:r>
        <w:rPr>
          <w:rFonts w:hint="eastAsia"/>
        </w:rPr>
        <w:t>139</w:t>
      </w:r>
      <w:r>
        <w:rPr>
          <w:rFonts w:hint="eastAsia"/>
        </w:rPr>
        <w:t>人，减员</w:t>
      </w:r>
      <w:r>
        <w:rPr>
          <w:rFonts w:hint="eastAsia"/>
        </w:rPr>
        <w:t>74</w:t>
      </w:r>
      <w:r>
        <w:rPr>
          <w:rFonts w:hint="eastAsia"/>
        </w:rPr>
        <w:t>人，净增</w:t>
      </w:r>
      <w:r>
        <w:rPr>
          <w:rFonts w:hint="eastAsia"/>
        </w:rPr>
        <w:t>65</w:t>
      </w:r>
      <w:r>
        <w:rPr>
          <w:rFonts w:hint="eastAsia"/>
        </w:rPr>
        <w:t>人），部分企业还出现用工短缺现象。</w:t>
      </w:r>
    </w:p>
    <w:p w:rsidR="00243225" w:rsidRDefault="00243225">
      <w:pPr>
        <w:ind w:firstLine="420"/>
        <w:jc w:val="right"/>
      </w:pPr>
      <w:r>
        <w:rPr>
          <w:rFonts w:hint="eastAsia"/>
        </w:rPr>
        <w:t>江苏经济报</w:t>
      </w:r>
      <w:r>
        <w:rPr>
          <w:rFonts w:hint="eastAsia"/>
        </w:rPr>
        <w:t>2020-07-02</w:t>
      </w:r>
    </w:p>
    <w:p w:rsidR="00243225" w:rsidRDefault="00243225" w:rsidP="00FD2600">
      <w:pPr>
        <w:sectPr w:rsidR="00243225" w:rsidSect="00FD2600">
          <w:type w:val="continuous"/>
          <w:pgSz w:w="11906" w:h="16838"/>
          <w:pgMar w:top="1644" w:right="1236" w:bottom="1418" w:left="1814" w:header="851" w:footer="907" w:gutter="0"/>
          <w:pgNumType w:start="1"/>
          <w:cols w:space="720"/>
          <w:docGrid w:type="lines" w:linePitch="341" w:charSpace="2373"/>
        </w:sectPr>
      </w:pPr>
    </w:p>
    <w:p w:rsidR="00B2692C" w:rsidRDefault="00B2692C"/>
    <w:sectPr w:rsidR="00B269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3225"/>
    <w:rsid w:val="00243225"/>
    <w:rsid w:val="00B269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32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32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321</Words>
  <Characters>1831</Characters>
  <Application>Microsoft Office Word</Application>
  <DocSecurity>0</DocSecurity>
  <Lines>15</Lines>
  <Paragraphs>4</Paragraphs>
  <ScaleCrop>false</ScaleCrop>
  <Company>微软中国</Company>
  <LinksUpToDate>false</LinksUpToDate>
  <CharactersWithSpaces>2148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