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5B14" w:rsidRDefault="00C75B14">
      <w:pPr>
        <w:pStyle w:val="1"/>
      </w:pPr>
      <w:r>
        <w:rPr>
          <w:rFonts w:hint="eastAsia"/>
        </w:rPr>
        <w:t xml:space="preserve">惠企纾困稳经济！这十八条举措，干货满满！ </w:t>
      </w:r>
    </w:p>
    <w:p w:rsidR="00C75B14" w:rsidRDefault="00C75B14">
      <w:pPr>
        <w:ind w:firstLine="420"/>
      </w:pPr>
      <w:r>
        <w:rPr>
          <w:rFonts w:hint="eastAsia"/>
        </w:rPr>
        <w:t>为深入贯彻习近平总书记关于“疫情要防住、经济要稳住、发展要安全”重要指示要求，认真落实国家、省、市各项惠企纾困政策，有效应对疫情影响，推动全市市场主体稳定存量、扩大增量、提高质量、增强能量，维护经济社会高质量发展，平顶山市市场监督管理局出台了《平顶山市市场监督管理局帮扶市场主体</w:t>
      </w:r>
      <w:r>
        <w:rPr>
          <w:rFonts w:hint="eastAsia"/>
        </w:rPr>
        <w:t xml:space="preserve"> </w:t>
      </w:r>
      <w:r>
        <w:rPr>
          <w:rFonts w:hint="eastAsia"/>
        </w:rPr>
        <w:t>助力惠企纾困若干措施》。</w:t>
      </w:r>
    </w:p>
    <w:p w:rsidR="00C75B14" w:rsidRDefault="00C75B14">
      <w:pPr>
        <w:ind w:firstLine="420"/>
      </w:pPr>
      <w:r>
        <w:rPr>
          <w:rFonts w:hint="eastAsia"/>
        </w:rPr>
        <w:t>平顶山市市场监督管理局从</w:t>
      </w:r>
    </w:p>
    <w:p w:rsidR="00C75B14" w:rsidRDefault="00C75B14">
      <w:pPr>
        <w:ind w:firstLine="420"/>
      </w:pPr>
      <w:r>
        <w:rPr>
          <w:rFonts w:hint="eastAsia"/>
        </w:rPr>
        <w:t>优化市场准入服务</w:t>
      </w:r>
    </w:p>
    <w:p w:rsidR="00C75B14" w:rsidRDefault="00C75B14">
      <w:pPr>
        <w:ind w:firstLine="420"/>
      </w:pPr>
      <w:r>
        <w:rPr>
          <w:rFonts w:hint="eastAsia"/>
        </w:rPr>
        <w:t>助力企业提质增效</w:t>
      </w:r>
    </w:p>
    <w:p w:rsidR="00C75B14" w:rsidRDefault="00C75B14">
      <w:pPr>
        <w:ind w:firstLine="420"/>
      </w:pPr>
      <w:r>
        <w:rPr>
          <w:rFonts w:hint="eastAsia"/>
        </w:rPr>
        <w:t>着力推行服务型执法</w:t>
      </w:r>
    </w:p>
    <w:p w:rsidR="00C75B14" w:rsidRDefault="00C75B14">
      <w:pPr>
        <w:ind w:firstLine="420"/>
      </w:pPr>
      <w:r>
        <w:rPr>
          <w:rFonts w:hint="eastAsia"/>
        </w:rPr>
        <w:t>切实保护企业合法权益</w:t>
      </w:r>
    </w:p>
    <w:p w:rsidR="00C75B14" w:rsidRDefault="00C75B14">
      <w:pPr>
        <w:ind w:firstLine="420"/>
      </w:pPr>
      <w:r>
        <w:rPr>
          <w:rFonts w:hint="eastAsia"/>
        </w:rPr>
        <w:t>支持非公经济健康发展</w:t>
      </w:r>
    </w:p>
    <w:p w:rsidR="00C75B14" w:rsidRDefault="00C75B14">
      <w:pPr>
        <w:ind w:firstLine="420"/>
      </w:pPr>
      <w:r>
        <w:rPr>
          <w:rFonts w:hint="eastAsia"/>
        </w:rPr>
        <w:t>等方面出台了</w:t>
      </w:r>
      <w:r>
        <w:rPr>
          <w:rFonts w:hint="eastAsia"/>
        </w:rPr>
        <w:t>18</w:t>
      </w:r>
      <w:r>
        <w:rPr>
          <w:rFonts w:hint="eastAsia"/>
        </w:rPr>
        <w:t>条举措</w:t>
      </w:r>
    </w:p>
    <w:p w:rsidR="00C75B14" w:rsidRDefault="00C75B14">
      <w:pPr>
        <w:ind w:firstLine="420"/>
      </w:pPr>
      <w:r>
        <w:rPr>
          <w:rFonts w:hint="eastAsia"/>
        </w:rPr>
        <w:t>下面一起来看看具体内容</w:t>
      </w:r>
    </w:p>
    <w:p w:rsidR="00C75B14" w:rsidRDefault="00C75B14">
      <w:pPr>
        <w:ind w:firstLine="420"/>
      </w:pPr>
      <w:r>
        <w:rPr>
          <w:rFonts w:hint="eastAsia"/>
        </w:rPr>
        <w:t>一</w:t>
      </w:r>
    </w:p>
    <w:p w:rsidR="00C75B14" w:rsidRDefault="00C75B14">
      <w:pPr>
        <w:ind w:firstLine="420"/>
      </w:pPr>
      <w:r>
        <w:rPr>
          <w:rFonts w:hint="eastAsia"/>
        </w:rPr>
        <w:t>优化市场准入服务</w:t>
      </w:r>
    </w:p>
    <w:p w:rsidR="00C75B14" w:rsidRDefault="00C75B14">
      <w:pPr>
        <w:ind w:firstLine="420"/>
      </w:pPr>
      <w:r>
        <w:rPr>
          <w:rFonts w:hint="eastAsia"/>
        </w:rPr>
        <w:t>1.</w:t>
      </w:r>
      <w:r>
        <w:rPr>
          <w:rFonts w:hint="eastAsia"/>
        </w:rPr>
        <w:t>全面推行“企业开办</w:t>
      </w:r>
      <w:r>
        <w:rPr>
          <w:rFonts w:hint="eastAsia"/>
        </w:rPr>
        <w:t>+N</w:t>
      </w:r>
      <w:r>
        <w:rPr>
          <w:rFonts w:hint="eastAsia"/>
        </w:rPr>
        <w:t>项服务”。根据办事群众不同需求，采取线上不见面办理和线下现场办理相结合的方式，推行“企业开办</w:t>
      </w:r>
      <w:r>
        <w:rPr>
          <w:rFonts w:hint="eastAsia"/>
        </w:rPr>
        <w:t>+N</w:t>
      </w:r>
      <w:r>
        <w:rPr>
          <w:rFonts w:hint="eastAsia"/>
        </w:rPr>
        <w:t>项服务”，实现企业开办十部门联合“一网通办”“一窗通办”“一日办结”，并免费为企业发放“大礼包”（包含办理营业执照正副本、税控盘、刻制印章、银行开户、社保医保公积金登记、投资项目备案、获得电力等）。</w:t>
      </w:r>
    </w:p>
    <w:p w:rsidR="00C75B14" w:rsidRDefault="00C75B14">
      <w:pPr>
        <w:ind w:firstLine="420"/>
      </w:pPr>
      <w:r>
        <w:rPr>
          <w:rFonts w:hint="eastAsia"/>
        </w:rPr>
        <w:t>2.</w:t>
      </w:r>
      <w:r>
        <w:rPr>
          <w:rFonts w:hint="eastAsia"/>
        </w:rPr>
        <w:t>推行企业开办“帮办</w:t>
      </w:r>
      <w:r>
        <w:rPr>
          <w:rFonts w:hint="eastAsia"/>
        </w:rPr>
        <w:t>+</w:t>
      </w:r>
      <w:r>
        <w:rPr>
          <w:rFonts w:hint="eastAsia"/>
        </w:rPr>
        <w:t>模板</w:t>
      </w:r>
      <w:r>
        <w:rPr>
          <w:rFonts w:hint="eastAsia"/>
        </w:rPr>
        <w:t>+</w:t>
      </w:r>
      <w:r>
        <w:rPr>
          <w:rFonts w:hint="eastAsia"/>
        </w:rPr>
        <w:t>指导”模式。针对食品生产、药品经营、计量标准考核、移动式压力容器气瓶充装、医疗器械等五项重点许可事项，推出行政许可参考模板，明确专人全程提供指导服务，实现企业开办快入准营。完善企业开办“一站式”服务体系，在政务服务大厅设置帮办专区，配备专职人员，实行全程帮办、证前指导、免费帮办。</w:t>
      </w:r>
    </w:p>
    <w:p w:rsidR="00C75B14" w:rsidRDefault="00C75B14">
      <w:pPr>
        <w:ind w:firstLine="420"/>
      </w:pPr>
      <w:r>
        <w:rPr>
          <w:rFonts w:hint="eastAsia"/>
        </w:rPr>
        <w:t>3.</w:t>
      </w:r>
      <w:r>
        <w:rPr>
          <w:rFonts w:hint="eastAsia"/>
        </w:rPr>
        <w:t>持续探索“一业一证”改革。在实施药品零售行业综合许可“一业一证、一证准营”改革基础上，进一步在全市医疗器械经营行业推行综合许可改革。医疗器械经营企业办理多类医疗器械许可（备案）时，将多套申请材料整合为一套，实行“一次提交、同时受理、并联审批”，仅需一次现场检查，通过后即可获得《医疗器械经营综合许可证》，降低企业经营成本。</w:t>
      </w:r>
      <w:r>
        <w:rPr>
          <w:rFonts w:hint="eastAsia"/>
        </w:rPr>
        <w:t xml:space="preserve">  </w:t>
      </w:r>
    </w:p>
    <w:p w:rsidR="00C75B14" w:rsidRDefault="00C75B14">
      <w:pPr>
        <w:ind w:firstLine="420"/>
      </w:pPr>
      <w:r>
        <w:rPr>
          <w:rFonts w:hint="eastAsia"/>
        </w:rPr>
        <w:t>二</w:t>
      </w:r>
    </w:p>
    <w:p w:rsidR="00C75B14" w:rsidRDefault="00C75B14">
      <w:pPr>
        <w:ind w:firstLine="420"/>
      </w:pPr>
      <w:r>
        <w:rPr>
          <w:rFonts w:hint="eastAsia"/>
        </w:rPr>
        <w:t>助力企业提质增效</w:t>
      </w:r>
    </w:p>
    <w:p w:rsidR="00C75B14" w:rsidRDefault="00C75B14">
      <w:pPr>
        <w:ind w:firstLine="420"/>
      </w:pPr>
      <w:r>
        <w:rPr>
          <w:rFonts w:hint="eastAsia"/>
        </w:rPr>
        <w:t>4.</w:t>
      </w:r>
      <w:r>
        <w:rPr>
          <w:rFonts w:hint="eastAsia"/>
        </w:rPr>
        <w:t>开展质量提升服务。深入实施“质量强市”战略，重点培育</w:t>
      </w:r>
      <w:r>
        <w:rPr>
          <w:rFonts w:hint="eastAsia"/>
        </w:rPr>
        <w:t>1-3</w:t>
      </w:r>
      <w:r>
        <w:rPr>
          <w:rFonts w:hint="eastAsia"/>
        </w:rPr>
        <w:t>家企业争创省长质量奖、</w:t>
      </w:r>
      <w:r>
        <w:rPr>
          <w:rFonts w:hint="eastAsia"/>
        </w:rPr>
        <w:t>3-6</w:t>
      </w:r>
      <w:r>
        <w:rPr>
          <w:rFonts w:hint="eastAsia"/>
        </w:rPr>
        <w:t>家企业争创市长质量奖，对获得年度市长质量奖的企业每户奖励</w:t>
      </w:r>
      <w:r>
        <w:rPr>
          <w:rFonts w:hint="eastAsia"/>
        </w:rPr>
        <w:t>50</w:t>
      </w:r>
      <w:r>
        <w:rPr>
          <w:rFonts w:hint="eastAsia"/>
        </w:rPr>
        <w:t>万元。推进小微企业质量认证，全年精准帮扶</w:t>
      </w:r>
      <w:r>
        <w:rPr>
          <w:rFonts w:hint="eastAsia"/>
        </w:rPr>
        <w:t>15</w:t>
      </w:r>
      <w:r>
        <w:rPr>
          <w:rFonts w:hint="eastAsia"/>
        </w:rPr>
        <w:t>家小微企业开展质量管理体系认证提升，向</w:t>
      </w:r>
      <w:r>
        <w:rPr>
          <w:rFonts w:hint="eastAsia"/>
        </w:rPr>
        <w:t>100</w:t>
      </w:r>
      <w:r>
        <w:rPr>
          <w:rFonts w:hint="eastAsia"/>
        </w:rPr>
        <w:t>家企业宣传培训推广</w:t>
      </w:r>
      <w:r>
        <w:rPr>
          <w:rFonts w:hint="eastAsia"/>
        </w:rPr>
        <w:t>ISO9001</w:t>
      </w:r>
      <w:r>
        <w:rPr>
          <w:rFonts w:hint="eastAsia"/>
        </w:rPr>
        <w:t>质量管理先进方法，逐步提升小微企业质量管理水平。</w:t>
      </w:r>
    </w:p>
    <w:p w:rsidR="00C75B14" w:rsidRDefault="00C75B14">
      <w:pPr>
        <w:ind w:firstLine="420"/>
      </w:pPr>
      <w:r>
        <w:rPr>
          <w:rFonts w:hint="eastAsia"/>
        </w:rPr>
        <w:t>5.</w:t>
      </w:r>
      <w:r>
        <w:rPr>
          <w:rFonts w:hint="eastAsia"/>
        </w:rPr>
        <w:t>持续推进标准化战略。支持帮助企业开展标准化试点示范创建，其中工业领域</w:t>
      </w:r>
      <w:r>
        <w:rPr>
          <w:rFonts w:hint="eastAsia"/>
        </w:rPr>
        <w:t>2</w:t>
      </w:r>
      <w:r>
        <w:rPr>
          <w:rFonts w:hint="eastAsia"/>
        </w:rPr>
        <w:t>个、农业领域</w:t>
      </w:r>
      <w:r>
        <w:rPr>
          <w:rFonts w:hint="eastAsia"/>
        </w:rPr>
        <w:t>2</w:t>
      </w:r>
      <w:r>
        <w:rPr>
          <w:rFonts w:hint="eastAsia"/>
        </w:rPr>
        <w:t>个、服务业领域</w:t>
      </w:r>
      <w:r>
        <w:rPr>
          <w:rFonts w:hint="eastAsia"/>
        </w:rPr>
        <w:t>1</w:t>
      </w:r>
      <w:r>
        <w:rPr>
          <w:rFonts w:hint="eastAsia"/>
        </w:rPr>
        <w:t>个。鼓励我市企业参与国际标准、国家标准、行业标准、地方标准和全国性团体标准制订修订，让更多“鹰城标准”走上舞台，提高“鹰城制造”的话语权和影响力，助推我市企业及产品增品种、提品质、创品牌。</w:t>
      </w:r>
    </w:p>
    <w:p w:rsidR="00C75B14" w:rsidRDefault="00C75B14">
      <w:pPr>
        <w:ind w:firstLine="420"/>
      </w:pPr>
      <w:r>
        <w:rPr>
          <w:rFonts w:hint="eastAsia"/>
        </w:rPr>
        <w:t>6.</w:t>
      </w:r>
      <w:r>
        <w:rPr>
          <w:rFonts w:hint="eastAsia"/>
        </w:rPr>
        <w:t>实施“个十百千”计划。结合开展“万人助万企”活动，以重点行业、区域、产品（服务）</w:t>
      </w:r>
      <w:r>
        <w:rPr>
          <w:rFonts w:hint="eastAsia"/>
        </w:rPr>
        <w:lastRenderedPageBreak/>
        <w:t>为切入点，年内完成质量提升行动“个十百千”计划。即：完成（平顶山高新区）</w:t>
      </w:r>
      <w:r>
        <w:rPr>
          <w:rFonts w:hint="eastAsia"/>
        </w:rPr>
        <w:t>1</w:t>
      </w:r>
      <w:r>
        <w:rPr>
          <w:rFonts w:hint="eastAsia"/>
        </w:rPr>
        <w:t>个质量基础设施“一站式”服务试点建设并全面推广，组建</w:t>
      </w:r>
      <w:r>
        <w:rPr>
          <w:rFonts w:hint="eastAsia"/>
        </w:rPr>
        <w:t>10</w:t>
      </w:r>
      <w:r>
        <w:rPr>
          <w:rFonts w:hint="eastAsia"/>
        </w:rPr>
        <w:t>个专家服务团队，进入</w:t>
      </w:r>
      <w:r>
        <w:rPr>
          <w:rFonts w:hint="eastAsia"/>
        </w:rPr>
        <w:t>100</w:t>
      </w:r>
      <w:r>
        <w:rPr>
          <w:rFonts w:hint="eastAsia"/>
        </w:rPr>
        <w:t>家重点企业，开展质量提升服务上千次，通过“质量问诊”，帮企业纾困解难。</w:t>
      </w:r>
    </w:p>
    <w:p w:rsidR="00C75B14" w:rsidRDefault="00C75B14">
      <w:pPr>
        <w:ind w:firstLine="420"/>
      </w:pPr>
      <w:r>
        <w:rPr>
          <w:rFonts w:hint="eastAsia"/>
        </w:rPr>
        <w:t>7.</w:t>
      </w:r>
      <w:r>
        <w:rPr>
          <w:rFonts w:hint="eastAsia"/>
        </w:rPr>
        <w:t>落实知识产权奖励政策。按照《平顶山市知识产权奖补资金管理办法（试行）》（平政办〔</w:t>
      </w:r>
      <w:r>
        <w:rPr>
          <w:rFonts w:hint="eastAsia"/>
        </w:rPr>
        <w:t>2021</w:t>
      </w:r>
      <w:r>
        <w:rPr>
          <w:rFonts w:hint="eastAsia"/>
        </w:rPr>
        <w:t>〕</w:t>
      </w:r>
      <w:r>
        <w:rPr>
          <w:rFonts w:hint="eastAsia"/>
        </w:rPr>
        <w:t>29</w:t>
      </w:r>
      <w:r>
        <w:rPr>
          <w:rFonts w:hint="eastAsia"/>
        </w:rPr>
        <w:t>号），落实知识产权激励政策，对获得中国专利奖、河南省专利奖，获得地理标志（地理标志商标）称号的，或被认定为河南省高校知识产权教育培训基地等知识产权方面先进的，分别给予</w:t>
      </w:r>
      <w:r>
        <w:rPr>
          <w:rFonts w:hint="eastAsia"/>
        </w:rPr>
        <w:t>1</w:t>
      </w:r>
      <w:r>
        <w:rPr>
          <w:rFonts w:hint="eastAsia"/>
        </w:rPr>
        <w:t>万元至</w:t>
      </w:r>
      <w:r>
        <w:rPr>
          <w:rFonts w:hint="eastAsia"/>
        </w:rPr>
        <w:t>50</w:t>
      </w:r>
      <w:r>
        <w:rPr>
          <w:rFonts w:hint="eastAsia"/>
        </w:rPr>
        <w:t>万元不等的奖励。</w:t>
      </w:r>
    </w:p>
    <w:p w:rsidR="00C75B14" w:rsidRDefault="00C75B14">
      <w:pPr>
        <w:ind w:firstLine="420"/>
      </w:pPr>
      <w:r>
        <w:rPr>
          <w:rFonts w:hint="eastAsia"/>
        </w:rPr>
        <w:t>8.</w:t>
      </w:r>
      <w:r>
        <w:rPr>
          <w:rFonts w:hint="eastAsia"/>
        </w:rPr>
        <w:t>加强知识产权保护和运用。增强企业知识产权保护意识，开展知识产权保护专项行动，加大侵权假冒案件查处力度。积极对接国家知识产权运营交易平台，为各类企业提供商标、专利等知识产权产品交易及融资服务。促进</w:t>
      </w:r>
      <w:r>
        <w:rPr>
          <w:rFonts w:hint="eastAsia"/>
        </w:rPr>
        <w:t>2022</w:t>
      </w:r>
      <w:r>
        <w:rPr>
          <w:rFonts w:hint="eastAsia"/>
        </w:rPr>
        <w:t>年全市知识产权总量、有效注册商标总量、每万人发明专利拥有量、知识产权质押融资项目和金额取得较大提升。</w:t>
      </w:r>
    </w:p>
    <w:p w:rsidR="00C75B14" w:rsidRDefault="00C75B14">
      <w:pPr>
        <w:ind w:firstLine="420"/>
      </w:pPr>
      <w:r>
        <w:rPr>
          <w:rFonts w:hint="eastAsia"/>
        </w:rPr>
        <w:t>三</w:t>
      </w:r>
    </w:p>
    <w:p w:rsidR="00C75B14" w:rsidRDefault="00C75B14">
      <w:pPr>
        <w:ind w:firstLine="420"/>
      </w:pPr>
      <w:r>
        <w:rPr>
          <w:rFonts w:hint="eastAsia"/>
        </w:rPr>
        <w:t>着力推行服务型执法</w:t>
      </w:r>
    </w:p>
    <w:p w:rsidR="00C75B14" w:rsidRDefault="00C75B14">
      <w:pPr>
        <w:ind w:firstLine="420"/>
      </w:pPr>
      <w:r>
        <w:rPr>
          <w:rFonts w:hint="eastAsia"/>
        </w:rPr>
        <w:t>9.</w:t>
      </w:r>
      <w:r>
        <w:rPr>
          <w:rFonts w:hint="eastAsia"/>
        </w:rPr>
        <w:t>积极开展柔性执法。严格执行教育与处罚相结合、过罚相当原则，细化行政执法自由裁量标准，梳理出台市场监管不予处罚、从轻处罚、减轻处罚清单，对</w:t>
      </w:r>
      <w:r>
        <w:rPr>
          <w:rFonts w:hint="eastAsia"/>
        </w:rPr>
        <w:t>60</w:t>
      </w:r>
      <w:r>
        <w:rPr>
          <w:rFonts w:hint="eastAsia"/>
        </w:rPr>
        <w:t>项轻微违法行为并及时改正、没有造成危害后果的，实行“首次不罚”。</w:t>
      </w:r>
    </w:p>
    <w:p w:rsidR="00C75B14" w:rsidRDefault="00C75B14">
      <w:pPr>
        <w:ind w:firstLine="420"/>
      </w:pPr>
      <w:r>
        <w:rPr>
          <w:rFonts w:hint="eastAsia"/>
        </w:rPr>
        <w:t>10.</w:t>
      </w:r>
      <w:r>
        <w:rPr>
          <w:rFonts w:hint="eastAsia"/>
        </w:rPr>
        <w:t>推行包容审慎监管。对市场主体多指导、少指责，多教育、少罚款。充分运用普法宣传、政策辅导、提醒告诫、行政指导、行政约谈、行政建议、批评教育、责令改正等柔性方式，引导企业守法经营，帮助企业纠错减负。</w:t>
      </w:r>
    </w:p>
    <w:p w:rsidR="00C75B14" w:rsidRDefault="00C75B14">
      <w:pPr>
        <w:ind w:firstLine="420"/>
      </w:pPr>
      <w:r>
        <w:rPr>
          <w:rFonts w:hint="eastAsia"/>
        </w:rPr>
        <w:t>11.</w:t>
      </w:r>
      <w:r>
        <w:rPr>
          <w:rFonts w:hint="eastAsia"/>
        </w:rPr>
        <w:t>实行信用分类监管。全面推行“双随机、一公开”监管，按照市场主体信用风险</w:t>
      </w:r>
      <w:r>
        <w:rPr>
          <w:rFonts w:hint="eastAsia"/>
        </w:rPr>
        <w:t>A</w:t>
      </w:r>
      <w:r>
        <w:rPr>
          <w:rFonts w:hint="eastAsia"/>
        </w:rPr>
        <w:t>、</w:t>
      </w:r>
      <w:r>
        <w:rPr>
          <w:rFonts w:hint="eastAsia"/>
        </w:rPr>
        <w:t>B</w:t>
      </w:r>
      <w:r>
        <w:rPr>
          <w:rFonts w:hint="eastAsia"/>
        </w:rPr>
        <w:t>、</w:t>
      </w:r>
      <w:r>
        <w:rPr>
          <w:rFonts w:hint="eastAsia"/>
        </w:rPr>
        <w:t>C</w:t>
      </w:r>
      <w:r>
        <w:rPr>
          <w:rFonts w:hint="eastAsia"/>
        </w:rPr>
        <w:t>、</w:t>
      </w:r>
      <w:r>
        <w:rPr>
          <w:rFonts w:hint="eastAsia"/>
        </w:rPr>
        <w:t>D</w:t>
      </w:r>
      <w:r>
        <w:rPr>
          <w:rFonts w:hint="eastAsia"/>
        </w:rPr>
        <w:t>四个等级，分别确定抽查比例，对失信企业“利剑高悬”，对守信企业“无事不扰”，使执法监管既有力度又有温度。</w:t>
      </w:r>
    </w:p>
    <w:p w:rsidR="00C75B14" w:rsidRDefault="00C75B14">
      <w:pPr>
        <w:ind w:firstLine="420"/>
      </w:pPr>
      <w:r>
        <w:rPr>
          <w:rFonts w:hint="eastAsia"/>
        </w:rPr>
        <w:t>12.</w:t>
      </w:r>
      <w:r>
        <w:rPr>
          <w:rFonts w:hint="eastAsia"/>
        </w:rPr>
        <w:t>启动企业信用修复。按照规定程序，将符合条件的企业依法移出经营异常名录、移出严重违法失信名单。对于受疫情影响列入经营异常名录或标记为经营异常状态的市场主体，主动指导其办理信用修复，支持其重塑信用。</w:t>
      </w:r>
    </w:p>
    <w:p w:rsidR="00C75B14" w:rsidRDefault="00C75B14">
      <w:pPr>
        <w:ind w:firstLine="420"/>
      </w:pPr>
      <w:r>
        <w:rPr>
          <w:rFonts w:hint="eastAsia"/>
        </w:rPr>
        <w:t>四</w:t>
      </w:r>
    </w:p>
    <w:p w:rsidR="00C75B14" w:rsidRDefault="00C75B14">
      <w:pPr>
        <w:ind w:firstLine="420"/>
      </w:pPr>
      <w:r>
        <w:rPr>
          <w:rFonts w:hint="eastAsia"/>
        </w:rPr>
        <w:t>切实保护企业合法权益</w:t>
      </w:r>
    </w:p>
    <w:p w:rsidR="00C75B14" w:rsidRDefault="00C75B14">
      <w:pPr>
        <w:ind w:firstLine="420"/>
      </w:pPr>
      <w:r>
        <w:rPr>
          <w:rFonts w:hint="eastAsia"/>
        </w:rPr>
        <w:t>13.</w:t>
      </w:r>
      <w:r>
        <w:rPr>
          <w:rFonts w:hint="eastAsia"/>
        </w:rPr>
        <w:t>维护安全有序的市场秩序。开展市场监管领域“守底线、查隐患、保安全”专项行动，加强食品、药品、特种设备、工业产品等重点行业安全监管；严厉打击传销、网络欺诈、恶意广告等违法行为，为企业创造安全的经营环境。</w:t>
      </w:r>
    </w:p>
    <w:p w:rsidR="00C75B14" w:rsidRDefault="00C75B14">
      <w:pPr>
        <w:ind w:firstLine="420"/>
      </w:pPr>
      <w:r>
        <w:rPr>
          <w:rFonts w:hint="eastAsia"/>
        </w:rPr>
        <w:t>14.</w:t>
      </w:r>
      <w:r>
        <w:rPr>
          <w:rFonts w:hint="eastAsia"/>
        </w:rPr>
        <w:t>维护公平公正的竞争环境。强化反垄断和反不正当竞争执法，推进公平竞争审查制度，查处滥用市场支配地位扼杀中小微企业创新发展空间等行为，为企业公平竞争、正当经营保驾护航。</w:t>
      </w:r>
    </w:p>
    <w:p w:rsidR="00C75B14" w:rsidRDefault="00C75B14">
      <w:pPr>
        <w:ind w:firstLine="420"/>
      </w:pPr>
      <w:r>
        <w:rPr>
          <w:rFonts w:hint="eastAsia"/>
        </w:rPr>
        <w:t>15.</w:t>
      </w:r>
      <w:r>
        <w:rPr>
          <w:rFonts w:hint="eastAsia"/>
        </w:rPr>
        <w:t>切实规范涉企收费行为。组织开展涉企违规收费专项整治，依法查处租赁物业业主（房东）代收企业商户电费违规加价行为，查处供水、供电、供气、供暖等领域违规收取企业费用行为，切实减轻企业负担，保护企业合法权益。</w:t>
      </w:r>
    </w:p>
    <w:p w:rsidR="00C75B14" w:rsidRDefault="00C75B14">
      <w:pPr>
        <w:ind w:firstLine="420"/>
      </w:pPr>
      <w:r>
        <w:rPr>
          <w:rFonts w:hint="eastAsia"/>
        </w:rPr>
        <w:t>五</w:t>
      </w:r>
    </w:p>
    <w:p w:rsidR="00C75B14" w:rsidRDefault="00C75B14">
      <w:pPr>
        <w:ind w:firstLine="420"/>
      </w:pPr>
      <w:r>
        <w:rPr>
          <w:rFonts w:hint="eastAsia"/>
        </w:rPr>
        <w:t>支持非公经济健康发展</w:t>
      </w:r>
    </w:p>
    <w:p w:rsidR="00C75B14" w:rsidRDefault="00C75B14">
      <w:pPr>
        <w:ind w:firstLine="420"/>
      </w:pPr>
      <w:r>
        <w:rPr>
          <w:rFonts w:hint="eastAsia"/>
        </w:rPr>
        <w:t>16.</w:t>
      </w:r>
      <w:r>
        <w:rPr>
          <w:rFonts w:hint="eastAsia"/>
        </w:rPr>
        <w:t>加强非公经济党建引领。以“小个专”党建工作为纽带，不断激发“小个专”发展潜能，增强非公经济发展信心。发挥党员在社会诚信建设中的示范作用，开展“党员诚信示范企业（店）”创建评选活动，打造一批“小个专”党建品牌，引领非公经济健康发展。</w:t>
      </w:r>
    </w:p>
    <w:p w:rsidR="00C75B14" w:rsidRDefault="00C75B14">
      <w:pPr>
        <w:ind w:firstLine="420"/>
      </w:pPr>
      <w:r>
        <w:rPr>
          <w:rFonts w:hint="eastAsia"/>
        </w:rPr>
        <w:t>17.</w:t>
      </w:r>
      <w:r>
        <w:rPr>
          <w:rFonts w:hint="eastAsia"/>
        </w:rPr>
        <w:t>扶持非公经济壮大成长。为退伍复员军人、大学毕业生、下岗失业人员、返乡人员创业创新开辟“绿色通道”。进一步放宽个体工商户名称、住所（经营场所）、经营范围登记条件。支持个体工商户转型升级为小微企业，引导小微企业持续做大做强，提升非公经济抵御风险能力。</w:t>
      </w:r>
    </w:p>
    <w:p w:rsidR="00C75B14" w:rsidRDefault="00C75B14">
      <w:pPr>
        <w:ind w:firstLine="420"/>
      </w:pPr>
      <w:r>
        <w:rPr>
          <w:rFonts w:hint="eastAsia"/>
        </w:rPr>
        <w:t>18.</w:t>
      </w:r>
      <w:r>
        <w:rPr>
          <w:rFonts w:hint="eastAsia"/>
        </w:rPr>
        <w:t>促进政银合作、银企对接。建立市场监管部门与金融机构的信息共享机制，为金融机构向企业融资提供信息服务。举办洽谈会、交流会、推进会，为小微企业、个体工商户和金融机构搭建平台，促进小微企业、个体工商户获取贷款，解决小微企业、个体工商户融资难问题。</w:t>
      </w:r>
    </w:p>
    <w:p w:rsidR="00C75B14" w:rsidRDefault="00C75B14">
      <w:pPr>
        <w:ind w:firstLine="420"/>
        <w:jc w:val="right"/>
      </w:pPr>
      <w:r>
        <w:rPr>
          <w:rFonts w:hint="eastAsia"/>
        </w:rPr>
        <w:t>平顶山市场监管</w:t>
      </w:r>
      <w:r>
        <w:rPr>
          <w:rFonts w:hint="eastAsia"/>
        </w:rPr>
        <w:t>2022-06-23</w:t>
      </w:r>
    </w:p>
    <w:p w:rsidR="00C75B14" w:rsidRDefault="00C75B14" w:rsidP="00FD2600">
      <w:pPr>
        <w:sectPr w:rsidR="00C75B14" w:rsidSect="00FD2600">
          <w:type w:val="continuous"/>
          <w:pgSz w:w="11906" w:h="16838"/>
          <w:pgMar w:top="1644" w:right="1236" w:bottom="1418" w:left="1814" w:header="851" w:footer="907" w:gutter="0"/>
          <w:pgNumType w:start="1"/>
          <w:cols w:space="720"/>
          <w:docGrid w:type="lines" w:linePitch="341" w:charSpace="2373"/>
        </w:sectPr>
      </w:pPr>
    </w:p>
    <w:p w:rsidR="00DC53D5" w:rsidRDefault="00DC53D5"/>
    <w:sectPr w:rsidR="00DC53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75B14"/>
    <w:rsid w:val="00C75B14"/>
    <w:rsid w:val="00DC53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5B1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75B1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396</Words>
  <Characters>2262</Characters>
  <Application>Microsoft Office Word</Application>
  <DocSecurity>0</DocSecurity>
  <Lines>18</Lines>
  <Paragraphs>5</Paragraphs>
  <ScaleCrop>false</ScaleCrop>
  <Company>微软中国</Company>
  <LinksUpToDate>false</LinksUpToDate>
  <CharactersWithSpaces>2653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