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398" w:rsidRDefault="00432398">
      <w:pPr>
        <w:pStyle w:val="1"/>
      </w:pPr>
      <w:r>
        <w:rPr>
          <w:rFonts w:hint="eastAsia"/>
        </w:rPr>
        <w:t>22条“硬措施”助企纾困实打实</w:t>
      </w:r>
    </w:p>
    <w:p w:rsidR="00432398" w:rsidRDefault="00432398">
      <w:pPr>
        <w:ind w:firstLine="420"/>
      </w:pPr>
      <w:r>
        <w:rPr>
          <w:rFonts w:hint="eastAsia"/>
        </w:rPr>
        <w:t>延长天福特色商业街、府前步行街、时代不夜城营业时间，打造夜间经济生活集聚区；小微企业和个体工商户承租行政事业单位和国有企业办公用房、商铺、门店的，免收</w:t>
      </w:r>
      <w:r>
        <w:rPr>
          <w:rFonts w:hint="eastAsia"/>
        </w:rPr>
        <w:t>6</w:t>
      </w:r>
      <w:r>
        <w:rPr>
          <w:rFonts w:hint="eastAsia"/>
        </w:rPr>
        <w:t>个月租金……</w:t>
      </w:r>
      <w:r>
        <w:rPr>
          <w:rFonts w:hint="eastAsia"/>
        </w:rPr>
        <w:t>6</w:t>
      </w:r>
      <w:r>
        <w:rPr>
          <w:rFonts w:hint="eastAsia"/>
        </w:rPr>
        <w:t>月</w:t>
      </w:r>
      <w:r>
        <w:rPr>
          <w:rFonts w:hint="eastAsia"/>
        </w:rPr>
        <w:t>2</w:t>
      </w:r>
      <w:r>
        <w:rPr>
          <w:rFonts w:hint="eastAsia"/>
        </w:rPr>
        <w:t>日，山西省孝义市政府出台《孝义市助企纾困推动经济社会平稳健康发展扶持</w:t>
      </w:r>
      <w:r>
        <w:rPr>
          <w:rFonts w:hint="eastAsia"/>
        </w:rPr>
        <w:t>22</w:t>
      </w:r>
      <w:r>
        <w:rPr>
          <w:rFonts w:hint="eastAsia"/>
        </w:rPr>
        <w:t>条措施》，从加大财税政策扶持、强化金融信贷支持、推动消费提质增效、切实减轻企业负担、加快行业纾困补短等五大方面推出</w:t>
      </w:r>
      <w:r>
        <w:rPr>
          <w:rFonts w:hint="eastAsia"/>
        </w:rPr>
        <w:t>22</w:t>
      </w:r>
      <w:r>
        <w:rPr>
          <w:rFonts w:hint="eastAsia"/>
        </w:rPr>
        <w:t>条稳经济措施，助力该市各类市场主体平稳健康发展。</w:t>
      </w:r>
    </w:p>
    <w:p w:rsidR="00432398" w:rsidRDefault="00432398">
      <w:pPr>
        <w:ind w:firstLine="420"/>
      </w:pPr>
      <w:r>
        <w:rPr>
          <w:rFonts w:hint="eastAsia"/>
        </w:rPr>
        <w:t>在财税政策扶持方面，孝义市对增值税小规模纳税人、小型微利企业和个体工商户按</w:t>
      </w:r>
      <w:r>
        <w:rPr>
          <w:rFonts w:hint="eastAsia"/>
        </w:rPr>
        <w:t>50%</w:t>
      </w:r>
      <w:r>
        <w:rPr>
          <w:rFonts w:hint="eastAsia"/>
        </w:rPr>
        <w:t>减征“六税两费”；吕梁市筹集财政专项资金</w:t>
      </w:r>
      <w:r>
        <w:rPr>
          <w:rFonts w:hint="eastAsia"/>
        </w:rPr>
        <w:t>1.5</w:t>
      </w:r>
      <w:r>
        <w:rPr>
          <w:rFonts w:hint="eastAsia"/>
        </w:rPr>
        <w:t>亿元，助力氢能新兴产业和中小企业技术提升改造、股改挂牌上市、升规上限入统以及“专精特新”发展；设立个体工商户创业补助资金，在吕梁市为每户新登记个体工商户补助</w:t>
      </w:r>
      <w:r>
        <w:rPr>
          <w:rFonts w:hint="eastAsia"/>
        </w:rPr>
        <w:t>500</w:t>
      </w:r>
      <w:r>
        <w:rPr>
          <w:rFonts w:hint="eastAsia"/>
        </w:rPr>
        <w:t>元的基础上，孝义市财政再配套补助</w:t>
      </w:r>
      <w:r>
        <w:rPr>
          <w:rFonts w:hint="eastAsia"/>
        </w:rPr>
        <w:t>1500</w:t>
      </w:r>
      <w:r>
        <w:rPr>
          <w:rFonts w:hint="eastAsia"/>
        </w:rPr>
        <w:t>元。</w:t>
      </w:r>
    </w:p>
    <w:p w:rsidR="00432398" w:rsidRDefault="00432398">
      <w:pPr>
        <w:ind w:firstLine="420"/>
      </w:pPr>
      <w:r>
        <w:rPr>
          <w:rFonts w:hint="eastAsia"/>
        </w:rPr>
        <w:t>为扶持企业发展，孝义市积极强化金融信贷支持，搭建银企合作平台，用活用足知识产权转化政策，鼓励众多市场创新主体通过专利和商标进行知识产权质押融资贷款；将中小微企业、“三农”和战略性新兴产业等市场主体的平均担保费率降至</w:t>
      </w:r>
      <w:r>
        <w:rPr>
          <w:rFonts w:hint="eastAsia"/>
        </w:rPr>
        <w:t>1%</w:t>
      </w:r>
      <w:r>
        <w:rPr>
          <w:rFonts w:hint="eastAsia"/>
        </w:rPr>
        <w:t>以下，财政予以保费补贴，免除对小微和“三农”企业的反担保措施。</w:t>
      </w:r>
    </w:p>
    <w:p w:rsidR="00432398" w:rsidRDefault="00432398">
      <w:pPr>
        <w:ind w:firstLine="420"/>
      </w:pPr>
      <w:r>
        <w:rPr>
          <w:rFonts w:hint="eastAsia"/>
        </w:rPr>
        <w:t>根据措施方案，孝义市对新吸纳城乡各类劳动者且稳定就业半年以上的小微企业，每人给予</w:t>
      </w:r>
      <w:r>
        <w:rPr>
          <w:rFonts w:hint="eastAsia"/>
        </w:rPr>
        <w:t>1000</w:t>
      </w:r>
      <w:r>
        <w:rPr>
          <w:rFonts w:hint="eastAsia"/>
        </w:rPr>
        <w:t>元一次性补贴，超过</w:t>
      </w:r>
      <w:r>
        <w:rPr>
          <w:rFonts w:hint="eastAsia"/>
        </w:rPr>
        <w:t>50</w:t>
      </w:r>
      <w:r>
        <w:rPr>
          <w:rFonts w:hint="eastAsia"/>
        </w:rPr>
        <w:t>人的每人</w:t>
      </w:r>
      <w:r>
        <w:rPr>
          <w:rFonts w:hint="eastAsia"/>
        </w:rPr>
        <w:t>1500</w:t>
      </w:r>
      <w:r>
        <w:rPr>
          <w:rFonts w:hint="eastAsia"/>
        </w:rPr>
        <w:t>元；超过</w:t>
      </w:r>
      <w:r>
        <w:rPr>
          <w:rFonts w:hint="eastAsia"/>
        </w:rPr>
        <w:t>100</w:t>
      </w:r>
      <w:r>
        <w:rPr>
          <w:rFonts w:hint="eastAsia"/>
        </w:rPr>
        <w:t>人的每人</w:t>
      </w:r>
      <w:r>
        <w:rPr>
          <w:rFonts w:hint="eastAsia"/>
        </w:rPr>
        <w:t>2000</w:t>
      </w:r>
      <w:r>
        <w:rPr>
          <w:rFonts w:hint="eastAsia"/>
        </w:rPr>
        <w:t>元；授权乡镇、街道为市场主体代办注册手续，实行全代办、半日结。同时，依据《市场主体登记管理条例》有关规定，在该市行政区划范围内经营困难的各类市场主体均可办理歇业备案手续，避免市场主体总体数量出现较大波动。</w:t>
      </w:r>
    </w:p>
    <w:p w:rsidR="00432398" w:rsidRDefault="00432398">
      <w:pPr>
        <w:ind w:firstLine="420"/>
      </w:pPr>
      <w:r>
        <w:rPr>
          <w:rFonts w:hint="eastAsia"/>
        </w:rPr>
        <w:t>为推动消费提质增效，孝义市开展消费券发放活动，总金额</w:t>
      </w:r>
      <w:r>
        <w:rPr>
          <w:rFonts w:hint="eastAsia"/>
        </w:rPr>
        <w:t>1000</w:t>
      </w:r>
      <w:r>
        <w:rPr>
          <w:rFonts w:hint="eastAsia"/>
        </w:rPr>
        <w:t>万元以上。同时，设立郑兴公园、崇义园、楼东步行街早市，在春阳及嘉盛小吃市场、铁南菜市场等</w:t>
      </w:r>
      <w:r>
        <w:rPr>
          <w:rFonts w:hint="eastAsia"/>
        </w:rPr>
        <w:t>3</w:t>
      </w:r>
      <w:r>
        <w:rPr>
          <w:rFonts w:hint="eastAsia"/>
        </w:rPr>
        <w:t>处农贸市场提供摊位</w:t>
      </w:r>
      <w:r>
        <w:rPr>
          <w:rFonts w:hint="eastAsia"/>
        </w:rPr>
        <w:t>200</w:t>
      </w:r>
      <w:r>
        <w:rPr>
          <w:rFonts w:hint="eastAsia"/>
        </w:rPr>
        <w:t>余个，方便市民生活，提升城市“烟火气”。此外，胜溪湖森林公园、孝河湿地公园、金龙山风景区</w:t>
      </w:r>
      <w:r>
        <w:rPr>
          <w:rFonts w:hint="eastAsia"/>
        </w:rPr>
        <w:t>3</w:t>
      </w:r>
      <w:r>
        <w:rPr>
          <w:rFonts w:hint="eastAsia"/>
        </w:rPr>
        <w:t>处国有</w:t>
      </w:r>
      <w:r>
        <w:rPr>
          <w:rFonts w:hint="eastAsia"/>
        </w:rPr>
        <w:t>4A</w:t>
      </w:r>
      <w:r>
        <w:rPr>
          <w:rFonts w:hint="eastAsia"/>
        </w:rPr>
        <w:t>级景区实行免门票政策；城区范围内年内开通教师免费乘坐公交，逐步开通老人、退伍军人、儿童等群体免费范围。（记者</w:t>
      </w:r>
      <w:r>
        <w:rPr>
          <w:rFonts w:hint="eastAsia"/>
        </w:rPr>
        <w:t xml:space="preserve"> </w:t>
      </w:r>
      <w:r>
        <w:rPr>
          <w:rFonts w:hint="eastAsia"/>
        </w:rPr>
        <w:t>席兆平</w:t>
      </w:r>
      <w:r>
        <w:rPr>
          <w:rFonts w:hint="eastAsia"/>
        </w:rPr>
        <w:t xml:space="preserve"> </w:t>
      </w:r>
      <w:r>
        <w:rPr>
          <w:rFonts w:hint="eastAsia"/>
        </w:rPr>
        <w:t>通讯员</w:t>
      </w:r>
      <w:r>
        <w:rPr>
          <w:rFonts w:hint="eastAsia"/>
        </w:rPr>
        <w:t xml:space="preserve"> </w:t>
      </w:r>
      <w:r>
        <w:rPr>
          <w:rFonts w:hint="eastAsia"/>
        </w:rPr>
        <w:t>郭晓星）</w:t>
      </w:r>
    </w:p>
    <w:p w:rsidR="00432398" w:rsidRDefault="00432398">
      <w:pPr>
        <w:ind w:firstLine="420"/>
        <w:jc w:val="right"/>
      </w:pPr>
      <w:r>
        <w:rPr>
          <w:rFonts w:hint="eastAsia"/>
        </w:rPr>
        <w:t>中国县域经济报</w:t>
      </w:r>
      <w:r>
        <w:rPr>
          <w:rFonts w:hint="eastAsia"/>
        </w:rPr>
        <w:t>2022-06-13</w:t>
      </w:r>
    </w:p>
    <w:p w:rsidR="00432398" w:rsidRDefault="00432398" w:rsidP="00FD2600">
      <w:pPr>
        <w:sectPr w:rsidR="00432398" w:rsidSect="00FD2600">
          <w:type w:val="continuous"/>
          <w:pgSz w:w="11906" w:h="16838"/>
          <w:pgMar w:top="1644" w:right="1236" w:bottom="1418" w:left="1814" w:header="851" w:footer="907" w:gutter="0"/>
          <w:pgNumType w:start="1"/>
          <w:cols w:space="720"/>
          <w:docGrid w:type="lines" w:linePitch="341" w:charSpace="2373"/>
        </w:sectPr>
      </w:pPr>
    </w:p>
    <w:p w:rsidR="008401A4" w:rsidRDefault="008401A4"/>
    <w:sectPr w:rsidR="008401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32398"/>
    <w:rsid w:val="00432398"/>
    <w:rsid w:val="008401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23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23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139</Words>
  <Characters>796</Characters>
  <Application>Microsoft Office Word</Application>
  <DocSecurity>0</DocSecurity>
  <Lines>6</Lines>
  <Paragraphs>1</Paragraphs>
  <ScaleCrop>false</ScaleCrop>
  <Company>微软中国</Company>
  <LinksUpToDate>false</LinksUpToDate>
  <CharactersWithSpaces>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