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E8F" w:rsidRDefault="00321E8F" w:rsidP="002E17E8">
      <w:pPr>
        <w:pStyle w:val="1"/>
      </w:pPr>
      <w:r w:rsidRPr="002E17E8">
        <w:rPr>
          <w:rFonts w:hint="eastAsia"/>
        </w:rPr>
        <w:t>瑶海区市场监管局：“党建</w:t>
      </w:r>
      <w:r w:rsidRPr="002E17E8">
        <w:t>+</w:t>
      </w:r>
      <w:r w:rsidRPr="002E17E8">
        <w:t>”</w:t>
      </w:r>
      <w:r w:rsidRPr="002E17E8">
        <w:t>筑牢消费者权益保护防线 切实践行 新时代</w:t>
      </w:r>
      <w:r w:rsidRPr="002E17E8">
        <w:t>“</w:t>
      </w:r>
      <w:r w:rsidRPr="002E17E8">
        <w:t>枫桥经验</w:t>
      </w:r>
      <w:r w:rsidRPr="002E17E8">
        <w:t>”</w:t>
      </w:r>
    </w:p>
    <w:p w:rsidR="00321E8F" w:rsidRDefault="00321E8F" w:rsidP="00321E8F">
      <w:pPr>
        <w:ind w:firstLineChars="200" w:firstLine="420"/>
      </w:pPr>
      <w:r>
        <w:rPr>
          <w:rFonts w:hint="eastAsia"/>
        </w:rPr>
        <w:t>瑶海区市场监管局以习近平新时代中国特色社会主义思想为指导，深入学习贯彻党的十九大、十九届历次全会精神及党的二十大精神，紧紧围绕产业立区、城市更新、东部新中心建设，充分发挥职能作用，切实践行新时代“枫桥经验”，探索运用“党建</w:t>
      </w:r>
      <w:r>
        <w:t>+”</w:t>
      </w:r>
      <w:r>
        <w:t>的基层社会治理新模式，立足将消费纠纷化解在基层，筑牢消费者权益保护防线，着力夯实和改进新时代市场监管工作。</w:t>
      </w:r>
    </w:p>
    <w:p w:rsidR="00321E8F" w:rsidRDefault="00321E8F" w:rsidP="00321E8F">
      <w:pPr>
        <w:ind w:firstLineChars="200" w:firstLine="420"/>
      </w:pPr>
      <w:r>
        <w:rPr>
          <w:rFonts w:hint="eastAsia"/>
        </w:rPr>
        <w:t>党建</w:t>
      </w:r>
      <w:r>
        <w:t>+</w:t>
      </w:r>
      <w:r>
        <w:t>执法，助力消费环境优化。将党建工作和市场监管执法同安排、同部署、同推动、同落实，探索</w:t>
      </w:r>
      <w:r>
        <w:t>“</w:t>
      </w:r>
      <w:r>
        <w:t>科所协办、执法推动</w:t>
      </w:r>
      <w:r>
        <w:t>”</w:t>
      </w:r>
      <w:r>
        <w:t>的协同机制。坚持把党支部建在执法一线，发挥支部堡垒和党员模范带头作用，以权力运行规范化、执法办案阳光化、队伍建设廉洁化为标准，充分运用组织制度形式，研究解决本领域的突出执法问题，打好</w:t>
      </w:r>
      <w:r>
        <w:t>“</w:t>
      </w:r>
      <w:r>
        <w:t>党建</w:t>
      </w:r>
      <w:r>
        <w:t>+</w:t>
      </w:r>
      <w:r>
        <w:t>执法</w:t>
      </w:r>
      <w:r>
        <w:t>”</w:t>
      </w:r>
      <w:r>
        <w:t>组合拳。</w:t>
      </w:r>
    </w:p>
    <w:p w:rsidR="00321E8F" w:rsidRDefault="00321E8F" w:rsidP="00321E8F">
      <w:pPr>
        <w:ind w:firstLineChars="200" w:firstLine="420"/>
      </w:pPr>
      <w:r>
        <w:t>2022</w:t>
      </w:r>
      <w:r>
        <w:t>年年初的一个周末，消费者胡先生提着一瓶啤酒，拿着购物小票来到瑶海区七里站市场监管所，反映在辖区某超市购买到过期的啤酒。值班党员周成松同志了解情况后，立即组织该所党员同志</w:t>
      </w:r>
      <w:r>
        <w:t>3</w:t>
      </w:r>
      <w:r>
        <w:t>人赴现场进行检查，当场扣押</w:t>
      </w:r>
      <w:r>
        <w:t>16</w:t>
      </w:r>
      <w:r>
        <w:t>瓶过期啤酒，并对超市负责人批评教育，超市负责人表示愿意赔偿消费者损失并接受行政处罚。周成松同志在办理该行政执法案件的同时，结合业务经验，鼓励该超市创建无理由退货单位和放心消费示范单位，该超市由一个经营散乱的个体小超市成功转型为服务</w:t>
      </w:r>
      <w:r>
        <w:t>5000</w:t>
      </w:r>
      <w:r>
        <w:t>多户居民的中型规范超市。</w:t>
      </w:r>
      <w:r>
        <w:t>“</w:t>
      </w:r>
      <w:r>
        <w:t>党建</w:t>
      </w:r>
      <w:r>
        <w:t>+</w:t>
      </w:r>
      <w:r>
        <w:t>执法</w:t>
      </w:r>
      <w:r>
        <w:t>”</w:t>
      </w:r>
      <w:r>
        <w:t>的创新模式让市场监管更有针对</w:t>
      </w:r>
      <w:r>
        <w:rPr>
          <w:rFonts w:hint="eastAsia"/>
        </w:rPr>
        <w:t>性和有效性，提升了监管水平，助力了消费环境的优化。</w:t>
      </w:r>
    </w:p>
    <w:p w:rsidR="00321E8F" w:rsidRDefault="00321E8F" w:rsidP="00321E8F">
      <w:pPr>
        <w:ind w:firstLineChars="200" w:firstLine="420"/>
      </w:pPr>
      <w:r>
        <w:rPr>
          <w:rFonts w:hint="eastAsia"/>
        </w:rPr>
        <w:t>党建</w:t>
      </w:r>
      <w:r>
        <w:t>+</w:t>
      </w:r>
      <w:r>
        <w:t>调解，提升消费维权效能。充分运用消费者权益保护工作联席会议制度，坚持共商共建共治，坚持协同协作协力，努力构筑大维权新格局。与区直部门、属地街镇开发区及商业综合体等党组织，联合建立消费维权联动机制，形成力量、手段和专业互补的服务模式。精准聚焦群众需求，消费维权联动机制所辖的党组织协调配合共同发力，共同商讨调解方式、法律援助及诉转案等有效途径，成功调解了多起消费纠纷。</w:t>
      </w:r>
      <w:r>
        <w:t>2022</w:t>
      </w:r>
      <w:r>
        <w:t>年以来，共收到各类消费者投诉、举报、咨询</w:t>
      </w:r>
      <w:r>
        <w:t>28650</w:t>
      </w:r>
      <w:r>
        <w:t>件，其中运用</w:t>
      </w:r>
      <w:r>
        <w:t>“</w:t>
      </w:r>
      <w:r>
        <w:t>党建</w:t>
      </w:r>
      <w:r>
        <w:t>+</w:t>
      </w:r>
      <w:r>
        <w:t>调解</w:t>
      </w:r>
      <w:r>
        <w:t>”</w:t>
      </w:r>
      <w:r>
        <w:t>的工作机制，协调解决的消费纠纷难题</w:t>
      </w:r>
      <w:r>
        <w:t>216</w:t>
      </w:r>
      <w:r>
        <w:t>件，党建驱动赋能</w:t>
      </w:r>
      <w:r>
        <w:rPr>
          <w:rFonts w:hint="eastAsia"/>
        </w:rPr>
        <w:t>消费维权工作，促进了监管维权效能大提升。</w:t>
      </w:r>
    </w:p>
    <w:p w:rsidR="00321E8F" w:rsidRDefault="00321E8F" w:rsidP="00321E8F">
      <w:pPr>
        <w:ind w:firstLineChars="200" w:firstLine="420"/>
      </w:pPr>
      <w:r>
        <w:t>2022</w:t>
      </w:r>
      <w:r>
        <w:t>年</w:t>
      </w:r>
      <w:r>
        <w:t>6</w:t>
      </w:r>
      <w:r>
        <w:t>月</w:t>
      </w:r>
      <w:r>
        <w:t>6</w:t>
      </w:r>
      <w:r>
        <w:t>日，瑶海区市场监管局接到消费者喻先生反映，在瑶海区某家居商场一专卖店购买了</w:t>
      </w:r>
      <w:r>
        <w:t>3</w:t>
      </w:r>
      <w:r>
        <w:t>个床头，到货后却发现产品上没有该品牌的商标，怀疑购买到假货，提出赔偿但遭到拒绝，无奈之下向市场监管部门投诉。在属地市场所工作人员组织调解未达成一致意见后，瑶海区市场监管局迅速研判、分析案情，立即启动消费纠纷多元化解联调机制，组织召开现场调解会，邀请了瑶海区司法局法律援助律师、属地及属地市场所负责同志共同参加调解，经过长达两个小时协调沟通，双方当事人最终达成调解协议，商家赔付消费者</w:t>
      </w:r>
      <w:r>
        <w:t>6000</w:t>
      </w:r>
      <w:r>
        <w:t>元并当面道歉，纠纷得以圆满解决</w:t>
      </w:r>
      <w:r>
        <w:rPr>
          <w:rFonts w:hint="eastAsia"/>
        </w:rPr>
        <w:t>。</w:t>
      </w:r>
    </w:p>
    <w:p w:rsidR="00321E8F" w:rsidRDefault="00321E8F" w:rsidP="00321E8F">
      <w:pPr>
        <w:ind w:firstLineChars="200" w:firstLine="420"/>
      </w:pPr>
      <w:r>
        <w:rPr>
          <w:rFonts w:hint="eastAsia"/>
        </w:rPr>
        <w:t>党建</w:t>
      </w:r>
      <w:r>
        <w:t>+</w:t>
      </w:r>
      <w:r>
        <w:t>民生，激发消费服务动能。民有所呼，我有所应。近年来，瑶海区市场监管局主动作为，在开展</w:t>
      </w:r>
      <w:r>
        <w:t>“</w:t>
      </w:r>
      <w:r>
        <w:t>我为群众办实事</w:t>
      </w:r>
      <w:r>
        <w:t>”</w:t>
      </w:r>
      <w:r>
        <w:t>实践活动的同时，发挥</w:t>
      </w:r>
      <w:r>
        <w:t>“</w:t>
      </w:r>
      <w:r>
        <w:t>小个专</w:t>
      </w:r>
      <w:r>
        <w:t>”</w:t>
      </w:r>
      <w:r>
        <w:t>综合党委的红色力量，采用</w:t>
      </w:r>
      <w:r>
        <w:t>“</w:t>
      </w:r>
      <w:r>
        <w:t>党建引领</w:t>
      </w:r>
      <w:r>
        <w:t xml:space="preserve"> </w:t>
      </w:r>
      <w:r>
        <w:t>商户自治</w:t>
      </w:r>
      <w:r>
        <w:t>”</w:t>
      </w:r>
      <w:r>
        <w:t>的新模式，每月定期走访商户收集困难问题，切实为群众和企业纾困解难，在诚信经营、创建国家食安城市、放心消费创建等工作中当先锋、打头阵。</w:t>
      </w:r>
      <w:r>
        <w:t>2022</w:t>
      </w:r>
      <w:r>
        <w:t>年以来，瑶海区</w:t>
      </w:r>
      <w:r>
        <w:t>“</w:t>
      </w:r>
      <w:r>
        <w:t>小个专</w:t>
      </w:r>
      <w:r>
        <w:t>”</w:t>
      </w:r>
      <w:r>
        <w:t>综合党委调研走访</w:t>
      </w:r>
      <w:r>
        <w:t>60</w:t>
      </w:r>
      <w:r>
        <w:t>余户中小企业，帮助</w:t>
      </w:r>
      <w:r>
        <w:t>28</w:t>
      </w:r>
      <w:r>
        <w:t>家企业解决招工难题，达成就业意向</w:t>
      </w:r>
      <w:r>
        <w:t>310</w:t>
      </w:r>
      <w:r>
        <w:t>余人，以党建促进双向沟通，收集并解决招商、经营等问题</w:t>
      </w:r>
      <w:r>
        <w:t>180</w:t>
      </w:r>
      <w:r>
        <w:t>余件，企业职工生活问题</w:t>
      </w:r>
      <w:r>
        <w:t>220</w:t>
      </w:r>
      <w:r>
        <w:t>余件。</w:t>
      </w:r>
    </w:p>
    <w:p w:rsidR="00321E8F" w:rsidRDefault="00321E8F" w:rsidP="00321E8F">
      <w:pPr>
        <w:ind w:firstLineChars="200" w:firstLine="420"/>
      </w:pPr>
      <w:r>
        <w:lastRenderedPageBreak/>
        <w:t>2022</w:t>
      </w:r>
      <w:r>
        <w:t>年</w:t>
      </w:r>
      <w:r>
        <w:t>6</w:t>
      </w:r>
      <w:r>
        <w:t>月</w:t>
      </w:r>
      <w:r>
        <w:t>28</w:t>
      </w:r>
      <w:r>
        <w:t>日，瑶海区</w:t>
      </w:r>
      <w:r>
        <w:t>“</w:t>
      </w:r>
      <w:r>
        <w:t>小个专</w:t>
      </w:r>
      <w:r>
        <w:t>”</w:t>
      </w:r>
      <w:r>
        <w:t>综合党委在走访调研中，发现合肥鸿鹤物业管理集团有限公司瑶海分公司遇到困难，由于停车场电脑故障，多收了居民的停车费，该公司提出将多收的停车费，递减居民今后停车产生的费用，小区居民不同意该处理方案，双方产生纠纷。瑶海区</w:t>
      </w:r>
      <w:r>
        <w:t>“</w:t>
      </w:r>
      <w:r>
        <w:t>小个专</w:t>
      </w:r>
      <w:r>
        <w:t>”</w:t>
      </w:r>
      <w:r>
        <w:t>综合党委通过走访调研了解到，多收的停车费用确实为停车系统电脑故障所致，并无主观故意，该公司也主动提供近期的收费单据等证明材料。经过多次的走访和耐心劝导，该公司同意将多收的停车费款项退给居民，矛盾纠纷最终圆满化解。</w:t>
      </w:r>
    </w:p>
    <w:p w:rsidR="00321E8F" w:rsidRDefault="00321E8F" w:rsidP="00321E8F">
      <w:pPr>
        <w:ind w:firstLineChars="200" w:firstLine="420"/>
      </w:pPr>
      <w:r>
        <w:rPr>
          <w:rFonts w:hint="eastAsia"/>
        </w:rPr>
        <w:t>历久弥新的“枫桥经验”，核心要义是一切为了群众、一切依靠群众。新时代新征程，瑶海区市场监管局将以党的二十大精神为指引，坚持以人民为中心的发展思想，不断优化“党建</w:t>
      </w:r>
      <w:r>
        <w:t>+”</w:t>
      </w:r>
      <w:r>
        <w:t>基层社会治理新模式，丰富和发展新时代</w:t>
      </w:r>
      <w:r>
        <w:t>“</w:t>
      </w:r>
      <w:r>
        <w:t>枫桥经验</w:t>
      </w:r>
      <w:r>
        <w:t>”</w:t>
      </w:r>
      <w:r>
        <w:t>的内涵，用新理念、新方式、新办法化解层出不穷的新型消费矛盾纠纷，筑牢消费者权益保护的严密防线，为推动区域高质量发展贡献市场监管力量。</w:t>
      </w:r>
    </w:p>
    <w:p w:rsidR="00321E8F" w:rsidRDefault="00321E8F" w:rsidP="002E17E8">
      <w:pPr>
        <w:jc w:val="right"/>
      </w:pPr>
      <w:r w:rsidRPr="002E17E8">
        <w:rPr>
          <w:rFonts w:hint="eastAsia"/>
        </w:rPr>
        <w:t>瑶海区市场监管局</w:t>
      </w:r>
      <w:r>
        <w:rPr>
          <w:rFonts w:hint="eastAsia"/>
        </w:rPr>
        <w:t>2023-2-12</w:t>
      </w:r>
    </w:p>
    <w:p w:rsidR="00321E8F" w:rsidRDefault="00321E8F" w:rsidP="008472B7">
      <w:pPr>
        <w:sectPr w:rsidR="00321E8F" w:rsidSect="008472B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78A2" w:rsidRDefault="001578A2"/>
    <w:sectPr w:rsidR="001578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21E8F"/>
    <w:rsid w:val="001578A2"/>
    <w:rsid w:val="00321E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21E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21E8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1596</Characters>
  <Application>Microsoft Office Word</Application>
  <DocSecurity>0</DocSecurity>
  <Lines>13</Lines>
  <Paragraphs>3</Paragraphs>
  <ScaleCrop>false</ScaleCrop>
  <Company>Microsoft</Company>
  <LinksUpToDate>false</LinksUpToDate>
  <CharactersWithSpaces>1873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2023-02-17T09:35:00Z</dcterms:created>
</cp:coreProperties>
</file>