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F45" w:rsidRDefault="006F4F45" w:rsidP="002E17E8">
      <w:pPr>
        <w:pStyle w:val="1"/>
      </w:pPr>
      <w:r w:rsidRPr="002E17E8">
        <w:rPr>
          <w:rFonts w:hint="eastAsia"/>
        </w:rPr>
        <w:t>盘州市市场监督管理局“三聚焦三强化”促进党建与业务工作深度融合</w:t>
      </w:r>
    </w:p>
    <w:p w:rsidR="006F4F45" w:rsidRDefault="006F4F45" w:rsidP="006F4F45">
      <w:pPr>
        <w:ind w:firstLineChars="200" w:firstLine="420"/>
        <w:jc w:val="left"/>
      </w:pPr>
      <w:r>
        <w:rPr>
          <w:rFonts w:hint="eastAsia"/>
        </w:rPr>
        <w:t>今年以来，盘州市市场监督管理局以党的二十大精神为引领，以创建模范机关为目标，认真履行抓基层党建工作职责，通过“三聚焦三强化”促进党建与业务工作深度融合，以高效能市场监管工作服务盘州经济社会高质量发展。</w:t>
      </w:r>
    </w:p>
    <w:p w:rsidR="006F4F45" w:rsidRDefault="006F4F45" w:rsidP="006F4F45">
      <w:pPr>
        <w:ind w:firstLineChars="200" w:firstLine="420"/>
        <w:jc w:val="left"/>
      </w:pPr>
      <w:r>
        <w:rPr>
          <w:rFonts w:hint="eastAsia"/>
        </w:rPr>
        <w:t>聚焦政治建设，强化责任落实。坚持把党的政治建设摆在首位，认真履行局党组抓基层党建工作主体责任，不断提升机关党建工作质量和水平。局党组和局机关党委定期召开会议研究和安排局机关党建工作。成立党支部</w:t>
      </w:r>
      <w:r>
        <w:t>12</w:t>
      </w:r>
      <w:r>
        <w:t>个（其中：局机关党支部</w:t>
      </w:r>
      <w:r>
        <w:t>4</w:t>
      </w:r>
      <w:r>
        <w:t>个、检验检测中心党支部</w:t>
      </w:r>
      <w:r>
        <w:t>1</w:t>
      </w:r>
      <w:r>
        <w:t>个、</w:t>
      </w:r>
      <w:r>
        <w:t>27</w:t>
      </w:r>
      <w:r>
        <w:t>个市场监管分局按照就近方便的原则联合成立党支部</w:t>
      </w:r>
      <w:r>
        <w:t>7</w:t>
      </w:r>
      <w:r>
        <w:t>个），选优配强机关党委委员和支部委员，由市场监管分局局长、科室负责人担任支部书记，为机关党建工作顺畅开展提供了组织保障。局机关党委下设办公室在人事教育科，充实了党务工作力量，具体负责抓机关党建工作。同步压实非公企</w:t>
      </w:r>
      <w:r>
        <w:rPr>
          <w:rFonts w:hint="eastAsia"/>
        </w:rPr>
        <w:t>业抓党建工作职责，督促非公企业将党建工作写入公司章程，在非公企业注册登记时，同步采集从业人员党员信息，具备条件的，督促同步组建党组织。年检（年报）时，同步检查党建工作，将党建工作开展情况作为评优评先重要指标。</w:t>
      </w:r>
    </w:p>
    <w:p w:rsidR="006F4F45" w:rsidRDefault="006F4F45" w:rsidP="006F4F45">
      <w:pPr>
        <w:ind w:firstLineChars="200" w:firstLine="420"/>
        <w:jc w:val="left"/>
      </w:pPr>
      <w:r>
        <w:rPr>
          <w:rFonts w:hint="eastAsia"/>
        </w:rPr>
        <w:t>聚焦主责主业，强化为民服务。注重发挥党组织战斗堡垒作用和党员先锋模范作用，激励党员在为民服务，履职尽责上走在前列、作表率。强化示范引领，在机关各科室设置了党员示范岗，每年度组织机关各科室开展党员示范岗评选活动，对评选出来的党员示范岗，做到亮身份和职责，在服务群众方面充分发挥先锋模范带头作用；简化办事流程，为方便群众办事，进一步精简材料，对于没有法律法规依据的证明材料、能够通过数据共享或网络核验的材料、能够通过告知承诺方式解决的材料，一律不再要求提交，进一步压缩企业开办环节时间，实现企业开办</w:t>
      </w:r>
      <w:r>
        <w:t>1</w:t>
      </w:r>
      <w:r>
        <w:t>个工作日以内办结</w:t>
      </w:r>
      <w:r>
        <w:rPr>
          <w:rFonts w:hint="eastAsia"/>
        </w:rPr>
        <w:t>；提升服务质量，为了提升服务质量，优化营商环境，培育壮大市场主体，组建了由党组书记总牵头，党组成员具体牵头，明确</w:t>
      </w:r>
      <w:r>
        <w:t>4</w:t>
      </w:r>
      <w:r>
        <w:t>名党员同志专职负责的市场主体服务工作专班，常态化调度全市市场主体纾困解难扶持培育工作，</w:t>
      </w:r>
      <w:r>
        <w:t>2022</w:t>
      </w:r>
      <w:r>
        <w:t>年，全市新登记市场主体</w:t>
      </w:r>
      <w:r>
        <w:t>20445</w:t>
      </w:r>
      <w:r>
        <w:t>户，市场主体总量达</w:t>
      </w:r>
      <w:r>
        <w:t>97493</w:t>
      </w:r>
      <w:r>
        <w:t>户，超额完成年度目标任务。</w:t>
      </w:r>
    </w:p>
    <w:p w:rsidR="006F4F45" w:rsidRDefault="006F4F45" w:rsidP="006F4F45">
      <w:pPr>
        <w:ind w:firstLineChars="200" w:firstLine="420"/>
        <w:jc w:val="left"/>
      </w:pPr>
      <w:r>
        <w:rPr>
          <w:rFonts w:hint="eastAsia"/>
        </w:rPr>
        <w:t>聚焦任务落实，强化组织建设。聚焦基层党建工作任务落实，不断夯实基层组织建设，增强基层党组织的创造力凝聚力。规范组织生活，强化对各支部党建工作的督促指导，督促各党支部认真落实好“三会一课”、组织生活会、党组织书记述职等组织生活；强化党建阵地，按照党支部规范化标准化建设要求，开展党支部规范化标准化建设，完善</w:t>
      </w:r>
      <w:r>
        <w:t>12</w:t>
      </w:r>
      <w:r>
        <w:t>个党支部的党员活动室，在局机关办公区域（</w:t>
      </w:r>
      <w:r>
        <w:t>18</w:t>
      </w:r>
      <w:r>
        <w:t>楼至</w:t>
      </w:r>
      <w:r>
        <w:t>24</w:t>
      </w:r>
      <w:r>
        <w:t>楼）建设了党建文化宣传走廊，设置了党建宣传标语，宣传内容涉及社会主义核心价值观、党风廉政、文明创建、守初心、担使命等内容，营造了局机关党建工作文化氛围；</w:t>
      </w:r>
      <w:r>
        <w:rPr>
          <w:rFonts w:hint="eastAsia"/>
        </w:rPr>
        <w:t>强化党建宣传，运用新媒体创建了“盘州市场监管”微信公众号和抖音账号，及时筛选价值高、特色强的市场监管党建信息线索，进一步增强党建信息宣传工作的实效性、针对性。</w:t>
      </w:r>
    </w:p>
    <w:p w:rsidR="006F4F45" w:rsidRDefault="006F4F45" w:rsidP="002E17E8">
      <w:pPr>
        <w:jc w:val="right"/>
      </w:pPr>
      <w:r w:rsidRPr="002E17E8">
        <w:rPr>
          <w:rFonts w:hint="eastAsia"/>
        </w:rPr>
        <w:t>贵州日报</w:t>
      </w:r>
      <w:r>
        <w:rPr>
          <w:rFonts w:hint="eastAsia"/>
        </w:rPr>
        <w:t>2023-2-13</w:t>
      </w:r>
    </w:p>
    <w:p w:rsidR="006F4F45" w:rsidRDefault="006F4F45" w:rsidP="008472B7">
      <w:pPr>
        <w:sectPr w:rsidR="006F4F45" w:rsidSect="008472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1A55" w:rsidRDefault="00ED1A55"/>
    <w:sectPr w:rsidR="00ED1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F4F45"/>
    <w:rsid w:val="006F4F45"/>
    <w:rsid w:val="00ED1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4F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4F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1064</Characters>
  <Application>Microsoft Office Word</Application>
  <DocSecurity>0</DocSecurity>
  <Lines>8</Lines>
  <Paragraphs>2</Paragraphs>
  <ScaleCrop>false</ScaleCrop>
  <Company>Microsoft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2023-02-17T09:35:00Z</dcterms:created>
</cp:coreProperties>
</file>