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794" w:rsidRDefault="00BD3794" w:rsidP="00F4207B">
      <w:pPr>
        <w:pStyle w:val="1"/>
        <w:spacing w:line="247" w:lineRule="auto"/>
      </w:pPr>
      <w:r w:rsidRPr="00D0225F">
        <w:rPr>
          <w:rFonts w:hint="eastAsia"/>
        </w:rPr>
        <w:t>火山鸣泉，掀起科学饮水革命的</w:t>
      </w:r>
      <w:r w:rsidRPr="00D0225F">
        <w:t>3.0时代！</w:t>
      </w:r>
    </w:p>
    <w:p w:rsidR="00BD3794" w:rsidRDefault="00BD3794" w:rsidP="00BD3794">
      <w:pPr>
        <w:spacing w:line="247" w:lineRule="auto"/>
        <w:ind w:firstLineChars="200" w:firstLine="420"/>
        <w:jc w:val="left"/>
      </w:pPr>
      <w:r w:rsidRPr="00D0225F">
        <w:rPr>
          <w:rFonts w:hint="eastAsia"/>
        </w:rPr>
        <w:t>据悉，火山鸣泉生态科技有限公司于近期完成收购黑龙江火山鸣泉绿色天然矿泉水有限公司和黑龙江绿金集团股份有限公司。据悉，并购完成后，火山鸣泉生态科技有限公司将建立以“火山鸣泉”品牌为核心的科学饮水生态圈，全面掀起科学饮水革命的</w:t>
      </w:r>
      <w:r w:rsidRPr="00D0225F">
        <w:t>3.0</w:t>
      </w:r>
      <w:r w:rsidRPr="00D0225F">
        <w:t>时代！</w:t>
      </w:r>
    </w:p>
    <w:p w:rsidR="00BD3794" w:rsidRDefault="00BD3794" w:rsidP="00BD3794">
      <w:pPr>
        <w:spacing w:line="247" w:lineRule="auto"/>
        <w:ind w:firstLineChars="200" w:firstLine="420"/>
        <w:jc w:val="left"/>
      </w:pPr>
      <w:r>
        <w:rPr>
          <w:rFonts w:hint="eastAsia"/>
        </w:rPr>
        <w:t>黑龙江省克东县二克山</w:t>
      </w:r>
    </w:p>
    <w:p w:rsidR="00BD3794" w:rsidRDefault="00BD3794" w:rsidP="00BD3794">
      <w:pPr>
        <w:spacing w:line="247" w:lineRule="auto"/>
        <w:ind w:firstLineChars="200" w:firstLine="420"/>
        <w:jc w:val="left"/>
      </w:pPr>
      <w:r>
        <w:rPr>
          <w:rFonts w:hint="eastAsia"/>
        </w:rPr>
        <w:t>据了解，“火山鸣泉”品牌始创于</w:t>
      </w:r>
      <w:r>
        <w:t>1999</w:t>
      </w:r>
      <w:r>
        <w:t>年，迄今已有逾</w:t>
      </w:r>
      <w:r>
        <w:t>15</w:t>
      </w:r>
      <w:r>
        <w:t>年的历史，而此次并购整合的大赢家</w:t>
      </w:r>
      <w:r>
        <w:t>——</w:t>
      </w:r>
      <w:r>
        <w:t>火山鸣泉生态科技有限公司，虽然于</w:t>
      </w:r>
      <w:r>
        <w:t>2015</w:t>
      </w:r>
      <w:r>
        <w:t>年</w:t>
      </w:r>
      <w:r>
        <w:t>8</w:t>
      </w:r>
      <w:r>
        <w:t>月才成立，却以推动科学饮水理念、造福人类健康为己任，且为实力雄厚的香港骏豪投资控股集团成员企业。</w:t>
      </w:r>
    </w:p>
    <w:p w:rsidR="00BD3794" w:rsidRDefault="00BD3794" w:rsidP="00BD3794">
      <w:pPr>
        <w:spacing w:line="247" w:lineRule="auto"/>
        <w:ind w:firstLineChars="200" w:firstLine="420"/>
        <w:jc w:val="left"/>
      </w:pPr>
      <w:r>
        <w:rPr>
          <w:rFonts w:hint="eastAsia"/>
        </w:rPr>
        <w:t>火山鸣泉生态科技有限公司负责人表示，本次并购的主要目的，是通过科技的输出以及生态保护与合理利用，借助火山鸣泉自有会员的大数据优势，将跨界人才整合与创新商业模式相结合，打造以饮用天然矿泉水等生态产品为基础的轻健康微调理生活服务云平台。此外，公司还将持续专注于自然生态与生命健康研究，致力成为中国生态健康产业开发、经营和服务的领导者。</w:t>
      </w:r>
    </w:p>
    <w:p w:rsidR="00BD3794" w:rsidRDefault="00BD3794" w:rsidP="00BD3794">
      <w:pPr>
        <w:spacing w:line="247" w:lineRule="auto"/>
        <w:ind w:firstLineChars="200" w:firstLine="420"/>
        <w:jc w:val="left"/>
      </w:pPr>
      <w:r>
        <w:rPr>
          <w:rFonts w:hint="eastAsia"/>
        </w:rPr>
        <w:t>火山鸣泉克东工厂</w:t>
      </w:r>
    </w:p>
    <w:p w:rsidR="00BD3794" w:rsidRDefault="00BD3794" w:rsidP="00BD3794">
      <w:pPr>
        <w:spacing w:line="247" w:lineRule="auto"/>
        <w:ind w:firstLineChars="200" w:firstLine="420"/>
        <w:jc w:val="left"/>
      </w:pPr>
      <w:r>
        <w:rPr>
          <w:rFonts w:hint="eastAsia"/>
        </w:rPr>
        <w:t>近年来，随着中国经济的持续高速发展，水污染、空气污染以及土壤污染等越来越受到关注，消费者对于生活品质和健康的关注度及要求也越来越高，作为与人类生命的</w:t>
      </w:r>
      <w:r>
        <w:t>70%</w:t>
      </w:r>
      <w:r>
        <w:t>息息相关的饮用水更是被屡屡提及和重视。</w:t>
      </w:r>
    </w:p>
    <w:p w:rsidR="00BD3794" w:rsidRDefault="00BD3794" w:rsidP="00BD3794">
      <w:pPr>
        <w:spacing w:line="247" w:lineRule="auto"/>
        <w:ind w:firstLineChars="200" w:firstLine="420"/>
        <w:jc w:val="left"/>
      </w:pPr>
      <w:r>
        <w:rPr>
          <w:rFonts w:hint="eastAsia"/>
        </w:rPr>
        <w:t>据研究饮用水与生命关系的相关专家介绍，目前包装饮用水市场的发展被大致划分为两个时代：上世纪</w:t>
      </w:r>
      <w:r>
        <w:t>90</w:t>
      </w:r>
      <w:r>
        <w:t>年代为包装水行业的</w:t>
      </w:r>
      <w:r>
        <w:t>1.0</w:t>
      </w:r>
      <w:r>
        <w:t>时代，以娃哈哈、乐百氏等瓶装饮用水的出现为代表，推动了大众从直接饮用井水或自来水发展到饮用瓶装水，因此</w:t>
      </w:r>
      <w:r>
        <w:t>1.0</w:t>
      </w:r>
      <w:r>
        <w:t>饮水革命也被称为</w:t>
      </w:r>
      <w:r>
        <w:t>“</w:t>
      </w:r>
      <w:r>
        <w:t>安全饮水新时代</w:t>
      </w:r>
      <w:r>
        <w:t>”</w:t>
      </w:r>
      <w:r>
        <w:t>；而后，消费者健康观念的不断提升，饮用水随之不断演变并进入</w:t>
      </w:r>
      <w:r>
        <w:t>2.0</w:t>
      </w:r>
      <w:r>
        <w:t>革命时代，包装饮用水逐渐开始呈现多元化的形态，矿泉水、雪山水、天然水、矿物质水、弱碱性水、小分子团水等饮水品类和各种概念水层出不穷，</w:t>
      </w:r>
      <w:r>
        <w:t>2.0</w:t>
      </w:r>
      <w:r>
        <w:t>时代主要以依云、</w:t>
      </w:r>
      <w:r>
        <w:t>5100</w:t>
      </w:r>
      <w:r>
        <w:t>、农夫山泉和康师傅等品牌的</w:t>
      </w:r>
      <w:r>
        <w:rPr>
          <w:rFonts w:hint="eastAsia"/>
        </w:rPr>
        <w:t>不断涌现为标志，故而</w:t>
      </w:r>
      <w:r>
        <w:t>2.0</w:t>
      </w:r>
      <w:r>
        <w:t>革命时代也被称为</w:t>
      </w:r>
      <w:r>
        <w:t>“</w:t>
      </w:r>
      <w:r>
        <w:t>健康饮水新时代</w:t>
      </w:r>
      <w:r>
        <w:t>”</w:t>
      </w:r>
      <w:r>
        <w:t>。</w:t>
      </w:r>
    </w:p>
    <w:p w:rsidR="00BD3794" w:rsidRDefault="00BD3794" w:rsidP="00BD3794">
      <w:pPr>
        <w:spacing w:line="247" w:lineRule="auto"/>
        <w:ind w:firstLineChars="200" w:firstLine="420"/>
        <w:jc w:val="left"/>
      </w:pPr>
      <w:r>
        <w:rPr>
          <w:rFonts w:hint="eastAsia"/>
        </w:rPr>
        <w:t>进入新世纪</w:t>
      </w:r>
      <w:r>
        <w:t>，大众消费者的消费观念逐渐回归理性，行业专家开始对如此众多的中国特色饮用水种类及真伪概念进行一一梳理。新的《食品安全国家标准包装饮用水》（</w:t>
      </w:r>
      <w:r>
        <w:t>GB19298-2014</w:t>
      </w:r>
      <w:r>
        <w:t>）正式实施，该标准强制统一了各种饮用水包装上的名称。标准规定，市场上的包装饮用水，除天然矿泉水外，只分为饮用纯净水和其他饮用水两类。</w:t>
      </w:r>
    </w:p>
    <w:p w:rsidR="00BD3794" w:rsidRDefault="00BD3794" w:rsidP="00BD3794">
      <w:pPr>
        <w:spacing w:line="247" w:lineRule="auto"/>
        <w:ind w:firstLineChars="200" w:firstLine="420"/>
        <w:jc w:val="left"/>
      </w:pPr>
      <w:r>
        <w:rPr>
          <w:rFonts w:hint="eastAsia"/>
        </w:rPr>
        <w:t>饮用水新国标的实施，肃清了水行业乱象，清理了商业利益驱动下的众多伪概念。在此背景下，立志肩负起正本清源时代使命的火山鸣泉生态科技有限公司，适时掀起了一场“喝正确的水，正确喝水”健康理念的饮用水行业</w:t>
      </w:r>
      <w:r>
        <w:t>3.0</w:t>
      </w:r>
      <w:r>
        <w:t>革命！</w:t>
      </w:r>
    </w:p>
    <w:p w:rsidR="00BD3794" w:rsidRDefault="00BD3794" w:rsidP="00BD3794">
      <w:pPr>
        <w:spacing w:line="247" w:lineRule="auto"/>
        <w:ind w:firstLineChars="200" w:firstLine="420"/>
        <w:jc w:val="left"/>
      </w:pPr>
      <w:r>
        <w:rPr>
          <w:rFonts w:hint="eastAsia"/>
        </w:rPr>
        <w:t>火山鸣泉生态科技有限公司提出，在满足水源生态保护和人类饮水需求的前提下，将致力于研究生态平衡、饮用水和生命健康的有机关系，以科学的研究成果为论据，以人类健康为己任，为不同细分人群、不同生活场景提供最佳饮用水解决方案，因此，这场由火山鸣泉主导推动的饮用水</w:t>
      </w:r>
      <w:r>
        <w:t>3.0</w:t>
      </w:r>
      <w:r>
        <w:t>革命也被业界称为</w:t>
      </w:r>
      <w:r>
        <w:t>“</w:t>
      </w:r>
      <w:r>
        <w:t>科学饮水新时代</w:t>
      </w:r>
      <w:r>
        <w:t>”</w:t>
      </w:r>
      <w:r>
        <w:t>。</w:t>
      </w:r>
    </w:p>
    <w:p w:rsidR="00BD3794" w:rsidRDefault="00BD3794" w:rsidP="00BD3794">
      <w:pPr>
        <w:spacing w:line="247" w:lineRule="auto"/>
        <w:ind w:firstLineChars="200" w:firstLine="420"/>
        <w:jc w:val="left"/>
      </w:pPr>
      <w:r>
        <w:rPr>
          <w:rFonts w:hint="eastAsia"/>
        </w:rPr>
        <w:t>对于未来的规划，火山鸣泉官方表示，第一步，将率先通过（苏打）天然矿泉水和（医疗）天然矿泉水系列产品，打造线上线下销售互动平台，为家庭饮用水提供整体解决方案，同时根据消费者的不同需求进行个性化定制；第二步，将打造轻健康微调理生活云服务平台，真正的以家</w:t>
      </w:r>
      <w:r>
        <w:rPr>
          <w:rFonts w:hint="eastAsia"/>
        </w:rPr>
        <w:lastRenderedPageBreak/>
        <w:t>庭生活服务顾问角色成为大众消费者的“火伴”。</w:t>
      </w:r>
    </w:p>
    <w:p w:rsidR="00BD3794" w:rsidRPr="00D0225F" w:rsidRDefault="00BD3794" w:rsidP="00BD3794">
      <w:pPr>
        <w:spacing w:line="247" w:lineRule="auto"/>
        <w:ind w:firstLineChars="200" w:firstLine="420"/>
        <w:jc w:val="left"/>
      </w:pPr>
      <w:r>
        <w:rPr>
          <w:rFonts w:hint="eastAsia"/>
        </w:rPr>
        <w:t>据了解，火山鸣泉品牌的主要目标消费人群定位于对品质生活有追求的“三高”人群，即“高学历、高收入、高品味”，通过“三高”人群作为意见领袖的影响力，引领科学饮水</w:t>
      </w:r>
      <w:r>
        <w:t>3.0</w:t>
      </w:r>
      <w:r>
        <w:t>时代的快速迭代发展。</w:t>
      </w:r>
    </w:p>
    <w:p w:rsidR="00BD3794" w:rsidRPr="00D0225F" w:rsidRDefault="00BD3794" w:rsidP="00F4207B">
      <w:pPr>
        <w:spacing w:line="247" w:lineRule="auto"/>
        <w:jc w:val="right"/>
      </w:pPr>
      <w:r w:rsidRPr="00D0225F">
        <w:rPr>
          <w:rFonts w:hint="eastAsia"/>
        </w:rPr>
        <w:t>火山鸣泉天然矿泉水</w:t>
      </w:r>
      <w:r>
        <w:rPr>
          <w:rFonts w:hint="eastAsia"/>
        </w:rPr>
        <w:t>2022-11-14</w:t>
      </w:r>
    </w:p>
    <w:p w:rsidR="00BD3794" w:rsidRDefault="00BD3794" w:rsidP="00A702E3">
      <w:pPr>
        <w:sectPr w:rsidR="00BD3794" w:rsidSect="00A702E3">
          <w:type w:val="continuous"/>
          <w:pgSz w:w="11906" w:h="16838"/>
          <w:pgMar w:top="1644" w:right="1236" w:bottom="1418" w:left="1814" w:header="851" w:footer="907" w:gutter="0"/>
          <w:pgNumType w:start="1"/>
          <w:cols w:space="720"/>
          <w:docGrid w:type="lines" w:linePitch="341" w:charSpace="2373"/>
        </w:sectPr>
      </w:pPr>
    </w:p>
    <w:p w:rsidR="00504172" w:rsidRDefault="00504172"/>
    <w:sectPr w:rsidR="005041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D3794"/>
    <w:rsid w:val="00504172"/>
    <w:rsid w:val="00BD37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37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D37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222</Words>
  <Characters>1272</Characters>
  <Application>Microsoft Office Word</Application>
  <DocSecurity>0</DocSecurity>
  <Lines>10</Lines>
  <Paragraphs>2</Paragraphs>
  <ScaleCrop>false</ScaleCrop>
  <Company>Microsoft</Company>
  <LinksUpToDate>false</LinksUpToDate>
  <CharactersWithSpaces>1492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2023-02-06T01:38:00Z</dcterms:created>
</cp:coreProperties>
</file>