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556" w:rsidRDefault="009F0556">
      <w:pPr>
        <w:pStyle w:val="1"/>
      </w:pPr>
      <w:r>
        <w:rPr>
          <w:rFonts w:hint="eastAsia"/>
        </w:rPr>
        <w:t>湖北：孝感市工商联以党的建设统领民营经济高质量发展</w:t>
      </w:r>
    </w:p>
    <w:p w:rsidR="009F0556" w:rsidRDefault="009F0556">
      <w:pPr>
        <w:jc w:val="left"/>
      </w:pPr>
      <w:r>
        <w:rPr>
          <w:rFonts w:hint="eastAsia"/>
        </w:rPr>
        <w:t xml:space="preserve">　　党的二十大报告提出“加强混合所有制企业、非公有制企业党建工作，理顺行业协会、学会、商会党建工作管理体制。加强新经济组织、新社会组织、新就业群体党的建设”，为各级工商联党建工作指明方向、提供遵循。湖北省孝感市工商联坚持“以党建工作为引领、抓好党建促会建”的目标，聚焦“两个健康”工作主题，充分发挥“统战性、经济性、民间性”优势，在服务经济高质量发展中主动作为、靠前服务，切实发挥好桥梁纽带和助手作用。</w:t>
      </w:r>
    </w:p>
    <w:p w:rsidR="009F0556" w:rsidRDefault="009F0556">
      <w:pPr>
        <w:jc w:val="left"/>
      </w:pPr>
      <w:r>
        <w:rPr>
          <w:rFonts w:hint="eastAsia"/>
        </w:rPr>
        <w:t xml:space="preserve">　　强化政治引领</w:t>
      </w:r>
    </w:p>
    <w:p w:rsidR="009F0556" w:rsidRDefault="009F0556">
      <w:pPr>
        <w:jc w:val="left"/>
      </w:pPr>
      <w:r>
        <w:rPr>
          <w:rFonts w:hint="eastAsia"/>
        </w:rPr>
        <w:t xml:space="preserve">　　画好民营经济同心圆</w:t>
      </w:r>
    </w:p>
    <w:p w:rsidR="009F0556" w:rsidRDefault="009F0556">
      <w:pPr>
        <w:jc w:val="left"/>
      </w:pPr>
      <w:r>
        <w:rPr>
          <w:rFonts w:hint="eastAsia"/>
        </w:rPr>
        <w:t xml:space="preserve">　　工商联作为党和政府联系民营经济人士的桥梁纽带和政府管理服务民营经济的助手，要坚持党对民营经济统战工作的领导，建设一支听党话、感党恩、跟党走的民营企业家队伍。</w:t>
      </w:r>
    </w:p>
    <w:p w:rsidR="009F0556" w:rsidRDefault="009F0556">
      <w:pPr>
        <w:jc w:val="left"/>
      </w:pPr>
      <w:r>
        <w:rPr>
          <w:rFonts w:hint="eastAsia"/>
        </w:rPr>
        <w:t xml:space="preserve">　　坚持政治建会，提升政治保障能力。孝感市工商联始终用政治思维谋划工作、推进工作，用习近平新时代中国特色社会主义思想为民营企业家凝心铸魂。党的二十大报告对坚定不移全面从严治党、深入推进新时代党的建设新的伟大工程作出全面部署、提出明确要求。为加强和改进新发展阶段商会党建工作明确了目标任务、指明了前进方向。商会作为工商联的基层组织，要贯彻落实好党的二十大精神，团结带领会员企业自觉增强“四个意识”、坚定“四个自信”、做到“两个维护”，确保商会始终沿着正确方向前进。</w:t>
      </w:r>
    </w:p>
    <w:p w:rsidR="009F0556" w:rsidRDefault="009F0556">
      <w:pPr>
        <w:jc w:val="left"/>
      </w:pPr>
      <w:r>
        <w:rPr>
          <w:rFonts w:hint="eastAsia"/>
        </w:rPr>
        <w:t xml:space="preserve">　　深化理想信念教育，实现民企健康成长。孝感市工商联组织开展民营经济人士理想信念教育实践活动，加强社会主义核心价值观和优良革命传统、形势政策、守法诚信的宣传教育，引导民营经济人士做爱国敬业、守法诚信、创业创新、回报社会的典范。</w:t>
      </w:r>
    </w:p>
    <w:p w:rsidR="009F0556" w:rsidRDefault="009F0556">
      <w:pPr>
        <w:jc w:val="left"/>
      </w:pPr>
      <w:r>
        <w:rPr>
          <w:rFonts w:hint="eastAsia"/>
        </w:rPr>
        <w:t xml:space="preserve">　　引领企业文化，大力培育企业精神。用社会主义核心价值体系引领商会和企业文化，孝感市工商联开展商会品牌建设，培育具有时代特征、行业特色、企业特点的会员队伍，以坚强的组织凝聚力和工作执行力增强团队意识、进取精神，为商会、民企发展提供强大的精神动力。培育打造先进文化，传承红色基因，推动企业文化在内容形式、体制机制、传播手段等方面创新，发展先进商会企业文化，引领企业家和民企健康发展。</w:t>
      </w:r>
    </w:p>
    <w:p w:rsidR="009F0556" w:rsidRDefault="009F0556">
      <w:pPr>
        <w:jc w:val="left"/>
      </w:pPr>
      <w:r>
        <w:rPr>
          <w:rFonts w:hint="eastAsia"/>
        </w:rPr>
        <w:t xml:space="preserve">　　夯实工作根基</w:t>
      </w:r>
    </w:p>
    <w:p w:rsidR="009F0556" w:rsidRDefault="009F0556">
      <w:pPr>
        <w:jc w:val="left"/>
      </w:pPr>
      <w:r>
        <w:rPr>
          <w:rFonts w:hint="eastAsia"/>
        </w:rPr>
        <w:t xml:space="preserve">　　当好民企发展贴心人</w:t>
      </w:r>
    </w:p>
    <w:p w:rsidR="009F0556" w:rsidRDefault="009F0556">
      <w:pPr>
        <w:jc w:val="left"/>
      </w:pPr>
      <w:r>
        <w:rPr>
          <w:rFonts w:hint="eastAsia"/>
        </w:rPr>
        <w:t xml:space="preserve">　　商会是工商联基层组织，也是工商联开展统战工作的重要基础。实现商会工作与民企发展相互促进，工商联必须把商会建设与民企发展有机结合，建好建强商会组织，把党的组织优势转化为服务民企发展的优势，为民企健康发展提供贴心服务。</w:t>
      </w:r>
    </w:p>
    <w:p w:rsidR="009F0556" w:rsidRDefault="009F0556">
      <w:pPr>
        <w:jc w:val="left"/>
      </w:pPr>
      <w:r>
        <w:rPr>
          <w:rFonts w:hint="eastAsia"/>
        </w:rPr>
        <w:t xml:space="preserve">　　开展宣传宣讲活动，营造学习贯彻氛围。孝感市工商联把学习宣传贯彻党的二十大精神作为当前首要的政治任务和责任担当，在全市工商联系统、所属商会、民营企业家等组织和群体中掀起学习热潮，通过工商联党组成员带头学、机关干部集中研讨学、聘请专家讲座辅导、组建宣讲小分队、举办学习培训班等形式推进党的二十大精神进机关、进商会、进企业，切实在深学细悟中了解经济政策和经济发展形势方向。</w:t>
      </w:r>
    </w:p>
    <w:p w:rsidR="009F0556" w:rsidRDefault="009F0556">
      <w:pPr>
        <w:jc w:val="left"/>
      </w:pPr>
      <w:r>
        <w:rPr>
          <w:rFonts w:hint="eastAsia"/>
        </w:rPr>
        <w:t xml:space="preserve">　　加强班子队伍建设，打牢落实工作基础。加强工商联主席会长制度建设，不断增强领导班子成员的进步性、广泛性和代表性，孝感市工商联努力打造一支党性坚定、能力过硬、学识丰富、作风优良的高素质工商联干部队伍，不断增强工商联凝聚力、执行力、影响力，为新时代促进“两个健康”奠定坚实的政治基础和组织基础。以“四好”商会为建设目标，加强对所属商会班子成</w:t>
      </w:r>
      <w:r>
        <w:rPr>
          <w:rFonts w:hint="eastAsia"/>
        </w:rPr>
        <w:lastRenderedPageBreak/>
        <w:t>员的培养、考察、选任，促进商会组织健康有序发展。以标杆工商联建设为抓手，加强对县级工商联的指导、联络，争创国家级标杆县级工商联。</w:t>
      </w:r>
    </w:p>
    <w:p w:rsidR="009F0556" w:rsidRDefault="009F0556">
      <w:pPr>
        <w:jc w:val="left"/>
      </w:pPr>
      <w:r>
        <w:rPr>
          <w:rFonts w:hint="eastAsia"/>
        </w:rPr>
        <w:t xml:space="preserve">　　加强标准规范建设，提升商会工作水平。孝感市工商联加大异地商会、乡镇街道商会、园区商会组建力度，推进标准化规范化建设和规范化管理。充分发挥所属商会基层党组织作用，加强商会党组织建设，丰富党建工作载体，注重发挥商会党员示范带动作用，推动商会更好履行政治引导、经济服务和协同社会治理职能，以党建促会建。</w:t>
      </w:r>
    </w:p>
    <w:p w:rsidR="009F0556" w:rsidRDefault="009F0556">
      <w:pPr>
        <w:jc w:val="left"/>
      </w:pPr>
      <w:r>
        <w:rPr>
          <w:rFonts w:hint="eastAsia"/>
        </w:rPr>
        <w:t xml:space="preserve">　　树立民企良好形象，积极履行社会责任。孝感市工商联通过发挥组织优势、政治优势，引导商会和民营经济人士树立社会责任意识，大力弘扬企业家精神，积极主动参与社会诚信体系建设和光彩事业，树立民企良好形象。</w:t>
      </w:r>
    </w:p>
    <w:p w:rsidR="009F0556" w:rsidRDefault="009F0556">
      <w:pPr>
        <w:jc w:val="left"/>
      </w:pPr>
      <w:r>
        <w:rPr>
          <w:rFonts w:hint="eastAsia"/>
        </w:rPr>
        <w:t xml:space="preserve">　　坚持主动作为</w:t>
      </w:r>
    </w:p>
    <w:p w:rsidR="009F0556" w:rsidRDefault="009F0556">
      <w:pPr>
        <w:jc w:val="left"/>
      </w:pPr>
      <w:r>
        <w:rPr>
          <w:rFonts w:hint="eastAsia"/>
        </w:rPr>
        <w:t xml:space="preserve">　　汇聚发展向心力</w:t>
      </w:r>
    </w:p>
    <w:p w:rsidR="009F0556" w:rsidRDefault="009F0556">
      <w:pPr>
        <w:jc w:val="left"/>
      </w:pPr>
      <w:r>
        <w:rPr>
          <w:rFonts w:hint="eastAsia"/>
        </w:rPr>
        <w:t xml:space="preserve">　　为民企服务是工商联工作的重要部分。工商联要充分发挥桥梁纽带和助手作用，加强与相关政府职能部门沟通联系、对接协调，促进“两个健康”发展。</w:t>
      </w:r>
    </w:p>
    <w:p w:rsidR="009F0556" w:rsidRDefault="009F0556">
      <w:pPr>
        <w:jc w:val="left"/>
      </w:pPr>
      <w:r>
        <w:rPr>
          <w:rFonts w:hint="eastAsia"/>
        </w:rPr>
        <w:t xml:space="preserve">　　宣传鼓劲提振信心，增强民企发展服务力。孝感市工商联在政策宣传上下功夫，当好政策宣传员，切实精准推送国家及省、市各项稳经济一揽子惠企政策，通过宣传提高企业政策知晓率，让好的政策在企业中持续发力见效，让企业实实在在得到实惠。以调查研究为切入点，聚焦热点难点等重大问题，深入调查研究、积极建言献策、反映社情民意，做实民营企业运行监测、预研预判，为党委、政府决策提供参考。</w:t>
      </w:r>
    </w:p>
    <w:p w:rsidR="009F0556" w:rsidRDefault="009F0556">
      <w:pPr>
        <w:jc w:val="left"/>
      </w:pPr>
      <w:r>
        <w:rPr>
          <w:rFonts w:hint="eastAsia"/>
        </w:rPr>
        <w:t xml:space="preserve">　　畅通政企沟通渠道，增强民企工作吸引力。孝感市工商联落实好市级领导联系包保商会、企业机制，建立市级领导与企业家月度见面会，在重大节日开展形式多样的联谊交流活动。持续开展“政企联动、助推发展”活动，落实与市纪委监委、市公安局、市检察院、市法院、市司法局等部门的沟通联络机制，进一步健全涉案企业合规第三方监督评估机制、商会人民调解组织建设机制，不断营造有利于“两个健康”的政策环境、法治环境、市场环境和社会环境。</w:t>
      </w:r>
    </w:p>
    <w:p w:rsidR="009F0556" w:rsidRDefault="009F0556">
      <w:pPr>
        <w:jc w:val="left"/>
      </w:pPr>
      <w:r>
        <w:rPr>
          <w:rFonts w:hint="eastAsia"/>
        </w:rPr>
        <w:t xml:space="preserve">　　帮助民企纾难解困，增强工商联组织凝聚力。孝感市工商联扎实开展“民营企业大走访”“企业供需对接”“银政企对接”“招工就业对接”等活动，发挥好所属商会“营商环境监测点”和“湖北省非公有制企业投诉服务平台”作用，及时收集处理企业诉求，维护企业正当合法权益，点对点、面对面帮助企业协调解决实际困难问题，做到事事有着落、件件有回音，调动民企以工商联、商会为家、以党组织为依靠的归属感，不断增强工商联、商会凝聚力。</w:t>
      </w:r>
    </w:p>
    <w:p w:rsidR="009F0556" w:rsidRDefault="009F0556">
      <w:pPr>
        <w:ind w:firstLine="421"/>
        <w:jc w:val="left"/>
      </w:pPr>
      <w:r>
        <w:rPr>
          <w:rFonts w:hint="eastAsia"/>
        </w:rPr>
        <w:t>围绕政府中心工作，增强民企发展执行力。孝感市工商联加强与异地孝感商会联系，深化“商会联商、以商引商”活动，在条件成熟的异地孝感商会挂牌“孝感市招商联络处”，推动异地孝感商会围绕全市支柱产业、特色产业和重点项目、重点企业开展宣传孝感、招商引资工作。大力开展援企稳岗、助力大学生就业等行动，更好地发挥民企吸纳就业的主力军和主渠道作用。开展“万企兴万村”行动，号召引导民企与乡镇、村的产业发展对接，推动落实签约结对效果，实现共同缔造、共同发展，为孝感市高质量发展作出新贡献。</w:t>
      </w:r>
    </w:p>
    <w:p w:rsidR="009F0556" w:rsidRDefault="009F0556">
      <w:pPr>
        <w:ind w:firstLine="421"/>
        <w:jc w:val="right"/>
      </w:pPr>
      <w:r>
        <w:rPr>
          <w:rFonts w:hint="eastAsia"/>
        </w:rPr>
        <w:t>中华工商时报</w:t>
      </w:r>
      <w:r>
        <w:rPr>
          <w:rFonts w:hint="eastAsia"/>
        </w:rPr>
        <w:t>2023-01-09</w:t>
      </w:r>
    </w:p>
    <w:p w:rsidR="009F0556" w:rsidRDefault="009F0556" w:rsidP="00266164">
      <w:pPr>
        <w:sectPr w:rsidR="009F0556" w:rsidSect="00266164">
          <w:type w:val="continuous"/>
          <w:pgSz w:w="11906" w:h="16838"/>
          <w:pgMar w:top="1644" w:right="1236" w:bottom="1418" w:left="1814" w:header="851" w:footer="907" w:gutter="0"/>
          <w:pgNumType w:start="1"/>
          <w:cols w:space="720"/>
          <w:docGrid w:type="lines" w:linePitch="341" w:charSpace="2373"/>
        </w:sectPr>
      </w:pPr>
    </w:p>
    <w:p w:rsidR="003D0F2F" w:rsidRDefault="003D0F2F"/>
    <w:sectPr w:rsidR="003D0F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F0556"/>
    <w:rsid w:val="003D0F2F"/>
    <w:rsid w:val="009F05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5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05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389</Words>
  <Characters>2218</Characters>
  <Application>Microsoft Office Word</Application>
  <DocSecurity>0</DocSecurity>
  <Lines>18</Lines>
  <Paragraphs>5</Paragraphs>
  <ScaleCrop>false</ScaleCrop>
  <Company>微软中国</Company>
  <LinksUpToDate>false</LinksUpToDate>
  <CharactersWithSpaces>2602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