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0913" w:rsidRDefault="00C50913">
      <w:pPr>
        <w:pStyle w:val="1"/>
      </w:pPr>
      <w:r>
        <w:rPr>
          <w:rFonts w:hint="eastAsia"/>
        </w:rPr>
        <w:t>萧县：引领民营经济弯道超越的“三大引擎”</w:t>
      </w:r>
    </w:p>
    <w:p w:rsidR="00C50913" w:rsidRDefault="00C50913">
      <w:r>
        <w:rPr>
          <w:rFonts w:hint="eastAsia"/>
        </w:rPr>
        <w:t>  </w:t>
      </w:r>
      <w:r>
        <w:rPr>
          <w:rFonts w:hint="eastAsia"/>
        </w:rPr>
        <w:t>2021</w:t>
      </w:r>
      <w:r>
        <w:rPr>
          <w:rFonts w:hint="eastAsia"/>
        </w:rPr>
        <w:t>年安徽萧县民营经济贡献了</w:t>
      </w:r>
      <w:r>
        <w:rPr>
          <w:rFonts w:hint="eastAsia"/>
        </w:rPr>
        <w:t>69%</w:t>
      </w:r>
      <w:r>
        <w:rPr>
          <w:rFonts w:hint="eastAsia"/>
        </w:rPr>
        <w:t>以上的</w:t>
      </w:r>
      <w:r>
        <w:rPr>
          <w:rFonts w:hint="eastAsia"/>
        </w:rPr>
        <w:t>GDP</w:t>
      </w:r>
      <w:r>
        <w:rPr>
          <w:rFonts w:hint="eastAsia"/>
        </w:rPr>
        <w:t>，</w:t>
      </w:r>
      <w:r>
        <w:rPr>
          <w:rFonts w:hint="eastAsia"/>
        </w:rPr>
        <w:t>85%</w:t>
      </w:r>
      <w:r>
        <w:rPr>
          <w:rFonts w:hint="eastAsia"/>
        </w:rPr>
        <w:t>以上的税收，</w:t>
      </w:r>
      <w:r>
        <w:rPr>
          <w:rFonts w:hint="eastAsia"/>
        </w:rPr>
        <w:t>95%</w:t>
      </w:r>
      <w:r>
        <w:rPr>
          <w:rFonts w:hint="eastAsia"/>
        </w:rPr>
        <w:t>以上的技术创新成果，</w:t>
      </w:r>
      <w:r>
        <w:rPr>
          <w:rFonts w:hint="eastAsia"/>
        </w:rPr>
        <w:t>90%</w:t>
      </w:r>
      <w:r>
        <w:rPr>
          <w:rFonts w:hint="eastAsia"/>
        </w:rPr>
        <w:t>以上的城镇劳动就业和</w:t>
      </w:r>
      <w:r>
        <w:rPr>
          <w:rFonts w:hint="eastAsia"/>
        </w:rPr>
        <w:t>94%</w:t>
      </w:r>
      <w:r>
        <w:rPr>
          <w:rFonts w:hint="eastAsia"/>
        </w:rPr>
        <w:t>以上的企业数量的“</w:t>
      </w:r>
      <w:r>
        <w:rPr>
          <w:rFonts w:hint="eastAsia"/>
        </w:rPr>
        <w:t>68999</w:t>
      </w:r>
      <w:r>
        <w:rPr>
          <w:rFonts w:hint="eastAsia"/>
        </w:rPr>
        <w:t>”的耀眼成绩。在全省民营经济考核中萧县位列三类县第一名，获得省政府督查激励。萧县民营经济已成为萧县经济高质量发展的重要力量。良好的成绩取决于萧县打造的民营经济发展“三大引擎”。</w:t>
      </w:r>
    </w:p>
    <w:p w:rsidR="00C50913" w:rsidRDefault="00C50913">
      <w:r>
        <w:rPr>
          <w:rFonts w:hint="eastAsia"/>
        </w:rPr>
        <w:t>  创优环境保主体，做活“变量”。结合助企纾困解难相关活动印制《萧县支持实体经济发展政策汇编》、《减轻企业负担政策汇编》，制定《助企纾困资金管理办法》，全力支持龙头企业、重点企业以及技术含量高的新兴产业，截至目前已支付</w:t>
      </w:r>
      <w:r>
        <w:rPr>
          <w:rFonts w:hint="eastAsia"/>
        </w:rPr>
        <w:t>24612</w:t>
      </w:r>
      <w:r>
        <w:rPr>
          <w:rFonts w:hint="eastAsia"/>
        </w:rPr>
        <w:t>万元。全市县区内首个开展“企业家沙龙下午茶”活动，截至目前已举办</w:t>
      </w:r>
      <w:r>
        <w:rPr>
          <w:rFonts w:hint="eastAsia"/>
        </w:rPr>
        <w:t>12</w:t>
      </w:r>
      <w:r>
        <w:rPr>
          <w:rFonts w:hint="eastAsia"/>
        </w:rPr>
        <w:t>期；常态化开展“企业家接待日”“优环境，稳经济”等活动，成立</w:t>
      </w:r>
      <w:r>
        <w:rPr>
          <w:rFonts w:hint="eastAsia"/>
        </w:rPr>
        <w:t>30</w:t>
      </w:r>
      <w:r>
        <w:rPr>
          <w:rFonts w:hint="eastAsia"/>
        </w:rPr>
        <w:t>个以县领导为组长的工作组，面对面帮助企业纾困解难，走访接待企业</w:t>
      </w:r>
      <w:r>
        <w:rPr>
          <w:rFonts w:hint="eastAsia"/>
        </w:rPr>
        <w:t>623</w:t>
      </w:r>
      <w:r>
        <w:rPr>
          <w:rFonts w:hint="eastAsia"/>
        </w:rPr>
        <w:t>家，收办问题</w:t>
      </w:r>
      <w:r>
        <w:rPr>
          <w:rFonts w:hint="eastAsia"/>
        </w:rPr>
        <w:t>513</w:t>
      </w:r>
      <w:r>
        <w:rPr>
          <w:rFonts w:hint="eastAsia"/>
        </w:rPr>
        <w:t>个并全部解决。</w:t>
      </w:r>
    </w:p>
    <w:p w:rsidR="00C50913" w:rsidRDefault="00C50913">
      <w:r>
        <w:rPr>
          <w:rFonts w:hint="eastAsia"/>
        </w:rPr>
        <w:t>  创新创优助推进，做强“总量”。加快推进企业上市，持续打造萧县企业品牌。实施增品种、提品质、创品牌“三品”战略，积极推动企业挂牌上市。截至目前“新三板”和区域性股权市场挂牌民营企业已完成</w:t>
      </w:r>
      <w:r>
        <w:rPr>
          <w:rFonts w:hint="eastAsia"/>
        </w:rPr>
        <w:t>68</w:t>
      </w:r>
      <w:r>
        <w:rPr>
          <w:rFonts w:hint="eastAsia"/>
        </w:rPr>
        <w:t>家，新增</w:t>
      </w:r>
      <w:r>
        <w:rPr>
          <w:rFonts w:hint="eastAsia"/>
        </w:rPr>
        <w:t>8</w:t>
      </w:r>
      <w:r>
        <w:rPr>
          <w:rFonts w:hint="eastAsia"/>
        </w:rPr>
        <w:t>家；民营企业拥有省商标品牌示范企业</w:t>
      </w:r>
      <w:r>
        <w:rPr>
          <w:rFonts w:hint="eastAsia"/>
        </w:rPr>
        <w:t>6</w:t>
      </w:r>
      <w:r>
        <w:rPr>
          <w:rFonts w:hint="eastAsia"/>
        </w:rPr>
        <w:t>家、驰名商标</w:t>
      </w:r>
      <w:r>
        <w:rPr>
          <w:rFonts w:hint="eastAsia"/>
        </w:rPr>
        <w:t>4</w:t>
      </w:r>
      <w:r>
        <w:rPr>
          <w:rFonts w:hint="eastAsia"/>
        </w:rPr>
        <w:t>个；新增民营企业发明专利授权</w:t>
      </w:r>
      <w:r>
        <w:rPr>
          <w:rFonts w:hint="eastAsia"/>
        </w:rPr>
        <w:t>188</w:t>
      </w:r>
      <w:r>
        <w:rPr>
          <w:rFonts w:hint="eastAsia"/>
        </w:rPr>
        <w:t>个。萧县防腐蚀涂料特色产业基地被确定为“国家火炬宿州萧县防腐蚀涂料特色产业基地”。成功签约工业互联网智能制造项目</w:t>
      </w:r>
      <w:r>
        <w:rPr>
          <w:rFonts w:hint="eastAsia"/>
        </w:rPr>
        <w:t>1</w:t>
      </w:r>
      <w:r>
        <w:rPr>
          <w:rFonts w:hint="eastAsia"/>
        </w:rPr>
        <w:t>个（安徽品青食品工业有限公司与华为签约</w:t>
      </w:r>
      <w:r>
        <w:rPr>
          <w:rFonts w:hint="eastAsia"/>
        </w:rPr>
        <w:t>MES</w:t>
      </w:r>
      <w:r>
        <w:rPr>
          <w:rFonts w:hint="eastAsia"/>
        </w:rPr>
        <w:t>系统），积极推进金玉米、林平股份等公司打造“企业级”工业互联网平台，提升企业数字化转型，积极推动圣泉循环园区“</w:t>
      </w:r>
      <w:r>
        <w:rPr>
          <w:rFonts w:hint="eastAsia"/>
        </w:rPr>
        <w:t>5G+</w:t>
      </w:r>
      <w:r>
        <w:rPr>
          <w:rFonts w:hint="eastAsia"/>
        </w:rPr>
        <w:t>工业互联网”项目。实施技术改造行动，今年</w:t>
      </w:r>
      <w:r>
        <w:rPr>
          <w:rFonts w:hint="eastAsia"/>
        </w:rPr>
        <w:t>1-10</w:t>
      </w:r>
      <w:r>
        <w:rPr>
          <w:rFonts w:hint="eastAsia"/>
        </w:rPr>
        <w:t>月份技改投资同比增长</w:t>
      </w:r>
      <w:r>
        <w:rPr>
          <w:rFonts w:hint="eastAsia"/>
        </w:rPr>
        <w:t>25%</w:t>
      </w:r>
      <w:r>
        <w:rPr>
          <w:rFonts w:hint="eastAsia"/>
        </w:rPr>
        <w:t>，璜峪电磁技术团队入选市级</w:t>
      </w:r>
      <w:r>
        <w:rPr>
          <w:rFonts w:hint="eastAsia"/>
        </w:rPr>
        <w:t>A</w:t>
      </w:r>
      <w:r>
        <w:rPr>
          <w:rFonts w:hint="eastAsia"/>
        </w:rPr>
        <w:t>类人才团队，新增省级工程技术研究中心</w:t>
      </w:r>
      <w:r>
        <w:rPr>
          <w:rFonts w:hint="eastAsia"/>
        </w:rPr>
        <w:t>1</w:t>
      </w:r>
      <w:r>
        <w:rPr>
          <w:rFonts w:hint="eastAsia"/>
        </w:rPr>
        <w:t>家；</w:t>
      </w:r>
      <w:r>
        <w:rPr>
          <w:rFonts w:hint="eastAsia"/>
        </w:rPr>
        <w:t>2021</w:t>
      </w:r>
      <w:r>
        <w:rPr>
          <w:rFonts w:hint="eastAsia"/>
        </w:rPr>
        <w:t>年萧县研发（</w:t>
      </w:r>
      <w:r>
        <w:rPr>
          <w:rFonts w:hint="eastAsia"/>
        </w:rPr>
        <w:t>R&amp;D</w:t>
      </w:r>
      <w:r>
        <w:rPr>
          <w:rFonts w:hint="eastAsia"/>
        </w:rPr>
        <w:t>）经费支出</w:t>
      </w:r>
      <w:r>
        <w:rPr>
          <w:rFonts w:hint="eastAsia"/>
        </w:rPr>
        <w:t>2.54</w:t>
      </w:r>
      <w:r>
        <w:rPr>
          <w:rFonts w:hint="eastAsia"/>
        </w:rPr>
        <w:t>亿元，同比</w:t>
      </w:r>
      <w:r>
        <w:rPr>
          <w:rFonts w:hint="eastAsia"/>
        </w:rPr>
        <w:t>2020</w:t>
      </w:r>
      <w:r>
        <w:rPr>
          <w:rFonts w:hint="eastAsia"/>
        </w:rPr>
        <w:t>年增长</w:t>
      </w:r>
      <w:r>
        <w:rPr>
          <w:rFonts w:hint="eastAsia"/>
        </w:rPr>
        <w:t>30%</w:t>
      </w:r>
      <w:r>
        <w:rPr>
          <w:rFonts w:hint="eastAsia"/>
        </w:rPr>
        <w:t>。</w:t>
      </w:r>
    </w:p>
    <w:p w:rsidR="00C50913" w:rsidRDefault="00C50913">
      <w:r>
        <w:rPr>
          <w:rFonts w:hint="eastAsia"/>
        </w:rPr>
        <w:t>  大抓项目强支撑，做大“增量”。调整“十大产业”推进组，推广实施“</w:t>
      </w:r>
      <w:r>
        <w:rPr>
          <w:rFonts w:hint="eastAsia"/>
        </w:rPr>
        <w:t>4+N</w:t>
      </w:r>
      <w:r>
        <w:rPr>
          <w:rFonts w:hint="eastAsia"/>
        </w:rPr>
        <w:t>”招商模式，持续发挥“链长”作用，开展“云招商”活动，畅通沟通渠道，利用网络资源，搭建“招商引资网络会客厅”，精准搭建“网络会客厅”“云招商”平台，聚焦商协会招商。今年已签约项目</w:t>
      </w:r>
      <w:r>
        <w:rPr>
          <w:rFonts w:hint="eastAsia"/>
        </w:rPr>
        <w:t>55</w:t>
      </w:r>
      <w:r>
        <w:rPr>
          <w:rFonts w:hint="eastAsia"/>
        </w:rPr>
        <w:t>个、总投资</w:t>
      </w:r>
      <w:r>
        <w:rPr>
          <w:rFonts w:hint="eastAsia"/>
        </w:rPr>
        <w:t>316.35</w:t>
      </w:r>
      <w:r>
        <w:rPr>
          <w:rFonts w:hint="eastAsia"/>
        </w:rPr>
        <w:t>亿元，其中亿元以上</w:t>
      </w:r>
      <w:r>
        <w:rPr>
          <w:rFonts w:hint="eastAsia"/>
        </w:rPr>
        <w:t>36</w:t>
      </w:r>
      <w:r>
        <w:rPr>
          <w:rFonts w:hint="eastAsia"/>
        </w:rPr>
        <w:t>个、</w:t>
      </w:r>
      <w:r>
        <w:rPr>
          <w:rFonts w:hint="eastAsia"/>
        </w:rPr>
        <w:t>10</w:t>
      </w:r>
      <w:r>
        <w:rPr>
          <w:rFonts w:hint="eastAsia"/>
        </w:rPr>
        <w:t>亿元以上</w:t>
      </w:r>
      <w:r>
        <w:rPr>
          <w:rFonts w:hint="eastAsia"/>
        </w:rPr>
        <w:t>5</w:t>
      </w:r>
      <w:r>
        <w:rPr>
          <w:rFonts w:hint="eastAsia"/>
        </w:rPr>
        <w:t>个。与中科大先研院共建智能制造创新中心，同上海科学技术交流中心、中国矿大、江苏师大达成战略合作。成立重点项目调度保障</w:t>
      </w:r>
      <w:r>
        <w:rPr>
          <w:rFonts w:hint="eastAsia"/>
        </w:rPr>
        <w:t>2</w:t>
      </w:r>
      <w:r>
        <w:rPr>
          <w:rFonts w:hint="eastAsia"/>
        </w:rPr>
        <w:t>个专班，逐项完善项目要素支撑和要件办理，提前介入、主动指导服务，提升资金、用地、人才等要素保障能力，全力推进项目前期工作。实施重点项目分级调度机制，提高开工落地、投产达效率，争取形成更多的实物量。截至目前，该县在建工业项目</w:t>
      </w:r>
      <w:r>
        <w:rPr>
          <w:rFonts w:hint="eastAsia"/>
        </w:rPr>
        <w:t>53</w:t>
      </w:r>
      <w:r>
        <w:rPr>
          <w:rFonts w:hint="eastAsia"/>
        </w:rPr>
        <w:t>个，计划总投资</w:t>
      </w:r>
      <w:r>
        <w:rPr>
          <w:rFonts w:hint="eastAsia"/>
        </w:rPr>
        <w:t>175.52</w:t>
      </w:r>
      <w:r>
        <w:rPr>
          <w:rFonts w:hint="eastAsia"/>
        </w:rPr>
        <w:t>亿元，年度计划投资</w:t>
      </w:r>
      <w:r>
        <w:rPr>
          <w:rFonts w:hint="eastAsia"/>
        </w:rPr>
        <w:t>38.95</w:t>
      </w:r>
      <w:r>
        <w:rPr>
          <w:rFonts w:hint="eastAsia"/>
        </w:rPr>
        <w:t>亿元，已完成投资</w:t>
      </w:r>
      <w:r>
        <w:rPr>
          <w:rFonts w:hint="eastAsia"/>
        </w:rPr>
        <w:t>36.4</w:t>
      </w:r>
      <w:r>
        <w:rPr>
          <w:rFonts w:hint="eastAsia"/>
        </w:rPr>
        <w:t>亿元，完成投资计划的</w:t>
      </w:r>
      <w:r>
        <w:rPr>
          <w:rFonts w:hint="eastAsia"/>
        </w:rPr>
        <w:t>93.57%</w:t>
      </w:r>
      <w:r>
        <w:rPr>
          <w:rFonts w:hint="eastAsia"/>
        </w:rPr>
        <w:t>。</w:t>
      </w:r>
    </w:p>
    <w:p w:rsidR="00C50913" w:rsidRDefault="00C50913">
      <w:r>
        <w:rPr>
          <w:rFonts w:hint="eastAsia"/>
        </w:rPr>
        <w:t>  民营经济是稳定经济的重要基础，是经济持续健康发展的重要力量，加快民营经济发展任务艰巨、意义深远。党的二十大报告指出“要坚持把发展经济的着力点放在实体经济上”。为此我们将加大双招双引力度，主动承接发达地区创新成果转化和制造环节转移，全面提升制造业发展能级，持续完善“</w:t>
      </w:r>
      <w:r>
        <w:rPr>
          <w:rFonts w:hint="eastAsia"/>
        </w:rPr>
        <w:t>1+N</w:t>
      </w:r>
      <w:r>
        <w:rPr>
          <w:rFonts w:hint="eastAsia"/>
        </w:rPr>
        <w:t>”科技创新政策体系，鼓励企业培育推广智能制造新模式，开展多场景应用示范，建设智能制造场景、数字化车间和智能工厂。坚持把民营企业和民营企业家当作自己人，充分发挥“企业吹哨，部门报到”机制作用，持续开展“企业家沙龙下午茶”“企业家接待日”等活动，激发市场主体活力，助力民营经济企业持续健康发展。结合当前正在开展的“大干三十天、打好收官战”活动，深入企业走访调研，全面落实稳经济“</w:t>
      </w:r>
      <w:r>
        <w:rPr>
          <w:rFonts w:hint="eastAsia"/>
        </w:rPr>
        <w:t>33</w:t>
      </w:r>
      <w:r>
        <w:rPr>
          <w:rFonts w:hint="eastAsia"/>
        </w:rPr>
        <w:t>”条、一揽子政策和“</w:t>
      </w:r>
      <w:r>
        <w:rPr>
          <w:rFonts w:hint="eastAsia"/>
        </w:rPr>
        <w:t>19</w:t>
      </w:r>
      <w:r>
        <w:rPr>
          <w:rFonts w:hint="eastAsia"/>
        </w:rPr>
        <w:t>条”接续政策措施；积极了解企业需求，梳理企业存在的问题和困难，坚持顶格服务、贴心服务，积极对</w:t>
      </w:r>
      <w:r>
        <w:rPr>
          <w:rFonts w:hint="eastAsia"/>
        </w:rPr>
        <w:lastRenderedPageBreak/>
        <w:t>标国际标准，对标市场需求，对标企业家期待，不断破解营商环境的痛点、堵点和难点，让民营企业家真正有投资便利感、政策获得感、财产安全感，以实际行动持续推动民营经济进入高质量发展阶段，加快推进萧县新型工业化进程，加快建设制造强县，助力民营企业走向更加广阔的舞台。</w:t>
      </w:r>
    </w:p>
    <w:p w:rsidR="00C50913" w:rsidRDefault="00C50913">
      <w:pPr>
        <w:jc w:val="right"/>
      </w:pPr>
      <w:r>
        <w:rPr>
          <w:rFonts w:hint="eastAsia"/>
        </w:rPr>
        <w:t>安徽省工商联</w:t>
      </w:r>
      <w:r>
        <w:rPr>
          <w:rFonts w:hint="eastAsia"/>
        </w:rPr>
        <w:t>2022-12-29</w:t>
      </w:r>
    </w:p>
    <w:p w:rsidR="00C50913" w:rsidRDefault="00C50913" w:rsidP="006B5FF7">
      <w:pPr>
        <w:sectPr w:rsidR="00C50913" w:rsidSect="006B5FF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384C" w:rsidRDefault="007F384C"/>
    <w:sectPr w:rsidR="007F38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50913"/>
    <w:rsid w:val="007F384C"/>
    <w:rsid w:val="00C50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509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509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1474</Characters>
  <Application>Microsoft Office Word</Application>
  <DocSecurity>0</DocSecurity>
  <Lines>12</Lines>
  <Paragraphs>3</Paragraphs>
  <ScaleCrop>false</ScaleCrop>
  <Company>Microsoft</Company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2023-02-02T01:21:00Z</dcterms:created>
</cp:coreProperties>
</file>