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7537" w:rsidRDefault="00307537">
      <w:pPr>
        <w:pStyle w:val="1"/>
      </w:pPr>
      <w:r>
        <w:rPr>
          <w:rFonts w:hint="eastAsia"/>
        </w:rPr>
        <w:t>济宁市红十字会：以点带面 “四度”推进 全市下派干部增新身份——“救护员”</w:t>
      </w:r>
    </w:p>
    <w:p w:rsidR="00307537" w:rsidRDefault="00307537">
      <w:pPr>
        <w:ind w:firstLine="420"/>
        <w:jc w:val="left"/>
      </w:pPr>
      <w:r>
        <w:rPr>
          <w:rFonts w:hint="eastAsia"/>
        </w:rPr>
        <w:t>济宁市现有省、市、县三级下派干部共</w:t>
      </w:r>
      <w:r>
        <w:rPr>
          <w:rFonts w:hint="eastAsia"/>
        </w:rPr>
        <w:t>2331</w:t>
      </w:r>
      <w:r>
        <w:rPr>
          <w:rFonts w:hint="eastAsia"/>
        </w:rPr>
        <w:t>名，覆盖</w:t>
      </w:r>
      <w:r>
        <w:rPr>
          <w:rFonts w:hint="eastAsia"/>
        </w:rPr>
        <w:t>146</w:t>
      </w:r>
      <w:r>
        <w:rPr>
          <w:rFonts w:hint="eastAsia"/>
        </w:rPr>
        <w:t>个乡镇</w:t>
      </w:r>
      <w:r>
        <w:rPr>
          <w:rFonts w:hint="eastAsia"/>
        </w:rPr>
        <w:t>1700</w:t>
      </w:r>
      <w:r>
        <w:rPr>
          <w:rFonts w:hint="eastAsia"/>
        </w:rPr>
        <w:t>个村。济宁市红十字会针对下派干部覆盖面广、直接与群众面对面的有利特点，贯彻落实“生命至上、人民至上”理念，以“关爱生命”为主题，推动下派干部学习救护、宣传救护，不但成为党的政策的“宣讲员”，更是群众健康的“救护员”。</w:t>
      </w:r>
    </w:p>
    <w:p w:rsidR="00307537" w:rsidRDefault="00307537">
      <w:pPr>
        <w:ind w:firstLine="420"/>
        <w:jc w:val="left"/>
      </w:pPr>
      <w:r>
        <w:rPr>
          <w:rFonts w:hint="eastAsia"/>
        </w:rPr>
        <w:t>一是加强组织领导，动员部署有“速度”。济宁市红十字会超前谋划、精心部署，联合市下派办先后召开全体下派干部会议和应急救护培训专题会议。市红十字会主要负责人第一时间传达关于“开展全市下派第一书记和工作队应急救护培训班”相关事宜，成立了由市红十字会、市下派干部工作联席会议办公室主要负责人任组长的“下派干部应急救护培训”工作领导小组，认真制定工作方案，细化量化目标任务，落实落细师资力量。同时，制定印发了《关于开展“万人持证‘救’在身边”活动大力推进红十字应急救护工作的通知》，为活动开展提供了强有力的组织保障。</w:t>
      </w:r>
    </w:p>
    <w:p w:rsidR="00307537" w:rsidRDefault="00307537">
      <w:pPr>
        <w:ind w:firstLine="420"/>
        <w:jc w:val="left"/>
      </w:pPr>
      <w:r>
        <w:rPr>
          <w:rFonts w:hint="eastAsia"/>
        </w:rPr>
        <w:t>二是精心设计教学，救护培训有“深度”。根据红十字初级救护员培训教学大纲，此次培训实行“四统一”标准，即统一教学计划、统一教材、统一质量标准、统一考核发证。同时，结合下派干部面对群众、服务群众的需求特点，培训采取集中授课与实际操作相结合的方式。下派干部通过理论学习掌握了止血、包扎、心肺复苏等操作的基本原理及步骤；在老师的指导下，逐一进行心肺复苏和止血包扎实操训练，培训老师进行一对一指导，手把手教授大家在使用绷带、三角巾现场包扎时的动作要领。每个班次经过</w:t>
      </w:r>
      <w:r>
        <w:rPr>
          <w:rFonts w:hint="eastAsia"/>
        </w:rPr>
        <w:t>1</w:t>
      </w:r>
      <w:r>
        <w:rPr>
          <w:rFonts w:hint="eastAsia"/>
        </w:rPr>
        <w:t>天的理论学习、实操练习和考核，参训的下派干部均取得初级救护员证书。</w:t>
      </w:r>
    </w:p>
    <w:p w:rsidR="00307537" w:rsidRDefault="00307537">
      <w:pPr>
        <w:ind w:firstLine="420"/>
        <w:jc w:val="left"/>
      </w:pPr>
      <w:r>
        <w:rPr>
          <w:rFonts w:hint="eastAsia"/>
        </w:rPr>
        <w:t>三是丰富救护配置，物资保障有“温度”。济宁市红十字会设立专项资金用于此次全市下派干部应急救护培训班，专门列支</w:t>
      </w:r>
      <w:r>
        <w:rPr>
          <w:rFonts w:hint="eastAsia"/>
        </w:rPr>
        <w:t>20</w:t>
      </w:r>
      <w:r>
        <w:rPr>
          <w:rFonts w:hint="eastAsia"/>
        </w:rPr>
        <w:t>万元经费用于购买配备急救防疫包（箱），内含酒精消毒液、</w:t>
      </w:r>
      <w:r>
        <w:rPr>
          <w:rFonts w:hint="eastAsia"/>
        </w:rPr>
        <w:t>N95</w:t>
      </w:r>
      <w:r>
        <w:rPr>
          <w:rFonts w:hint="eastAsia"/>
        </w:rPr>
        <w:t>口罩、创可贴、三角巾、绷带、额温枪等急救防疫用品，用于下派干部驻村的疫情防控和应急救护。培训结束后，市红十字会向全市所有下派乡镇配发防疫救护箱，所有省、市、县派干部包保村配发防疫救护包，共计配发</w:t>
      </w:r>
      <w:r>
        <w:rPr>
          <w:rFonts w:hint="eastAsia"/>
        </w:rPr>
        <w:t>2500</w:t>
      </w:r>
      <w:r>
        <w:rPr>
          <w:rFonts w:hint="eastAsia"/>
        </w:rPr>
        <w:t>余个，有效增强了基层疫情防控和应急救护能力。</w:t>
      </w:r>
    </w:p>
    <w:p w:rsidR="00307537" w:rsidRDefault="00307537">
      <w:pPr>
        <w:ind w:firstLine="420"/>
        <w:jc w:val="left"/>
      </w:pPr>
      <w:r>
        <w:rPr>
          <w:rFonts w:hint="eastAsia"/>
        </w:rPr>
        <w:t>四是线上线下结合，宣传教育有“力度”。充分利用官方网站、微信公众号、电视台等媒介，及时发布下派干部应急救护培训工作相关信息，深化“万人持证‘救’在身边”红十字救护品牌。此次活动得到《济宁日报》、《人民日报》、济宁新闻网等报刊媒体的广泛报道，在全社会营造了共同学习、参与、推动应急救护培训工作的良好氛围。组织编印应急救护知识、科学防疫健康生活等明白纸、彩页，下发下派干部，指导和推动下派干部宣讲、普及应急救护知识和技能，当好群众身边的应急“救护员”。</w:t>
      </w:r>
    </w:p>
    <w:p w:rsidR="00307537" w:rsidRDefault="00307537">
      <w:pPr>
        <w:jc w:val="right"/>
      </w:pPr>
      <w:r>
        <w:rPr>
          <w:rFonts w:hint="eastAsia"/>
        </w:rPr>
        <w:t>山东省红十字会</w:t>
      </w:r>
      <w:r>
        <w:rPr>
          <w:rFonts w:hint="eastAsia"/>
        </w:rPr>
        <w:t>2022-09-30</w:t>
      </w:r>
    </w:p>
    <w:p w:rsidR="00307537" w:rsidRDefault="00307537" w:rsidP="0001681D">
      <w:pPr>
        <w:sectPr w:rsidR="00307537" w:rsidSect="0001681D">
          <w:type w:val="continuous"/>
          <w:pgSz w:w="11906" w:h="16838"/>
          <w:pgMar w:top="1644" w:right="1236" w:bottom="1418" w:left="1814" w:header="851" w:footer="907" w:gutter="0"/>
          <w:pgNumType w:start="1"/>
          <w:cols w:space="720"/>
          <w:docGrid w:type="lines" w:linePitch="341" w:charSpace="2373"/>
        </w:sectPr>
      </w:pPr>
    </w:p>
    <w:p w:rsidR="000D2C89" w:rsidRDefault="000D2C89"/>
    <w:sectPr w:rsidR="000D2C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07537"/>
    <w:rsid w:val="000D2C89"/>
    <w:rsid w:val="003075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075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0753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172</Words>
  <Characters>981</Characters>
  <Application>Microsoft Office Word</Application>
  <DocSecurity>0</DocSecurity>
  <Lines>8</Lines>
  <Paragraphs>2</Paragraphs>
  <ScaleCrop>false</ScaleCrop>
  <Company>微软中国</Company>
  <LinksUpToDate>false</LinksUpToDate>
  <CharactersWithSpaces>1151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2023-02-06T06:01:00Z</dcterms:created>
</cp:coreProperties>
</file>