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364E1" w:rsidRDefault="00C364E1">
      <w:pPr>
        <w:pStyle w:val="1"/>
      </w:pPr>
      <w:r>
        <w:rPr>
          <w:rFonts w:hint="eastAsia"/>
        </w:rPr>
        <w:t>青海省民营经济人士深入学习贯彻党的二十大精神专题学习会发言摘编</w:t>
      </w:r>
    </w:p>
    <w:p w:rsidR="00C364E1" w:rsidRDefault="00C364E1">
      <w:pPr>
        <w:ind w:firstLine="420"/>
      </w:pPr>
      <w:r>
        <w:rPr>
          <w:rFonts w:hint="eastAsia"/>
        </w:rPr>
        <w:t>在深化学习中引领高质量发展</w:t>
      </w:r>
      <w:r>
        <w:rPr>
          <w:rFonts w:hint="eastAsia"/>
        </w:rPr>
        <w:t xml:space="preserve"> </w:t>
      </w:r>
      <w:r>
        <w:rPr>
          <w:rFonts w:hint="eastAsia"/>
        </w:rPr>
        <w:t>不断夯实人才兴企强企之基——</w:t>
      </w:r>
    </w:p>
    <w:p w:rsidR="00C364E1" w:rsidRDefault="00C364E1">
      <w:pPr>
        <w:ind w:firstLine="420"/>
      </w:pPr>
      <w:r>
        <w:rPr>
          <w:rFonts w:hint="eastAsia"/>
        </w:rPr>
        <w:t>编者按：为推动党的二十大精神在民营经济领域走深走实、落地见效，引导广大民营经济人士自觉把思想和行动统一到党的二十大精神上来，激发干事创业热情，青海省工商联策划开展了“青海省民营经济领域学习贯彻党的二十大精神”系列学习活动。</w:t>
      </w:r>
      <w:r>
        <w:rPr>
          <w:rFonts w:hint="eastAsia"/>
        </w:rPr>
        <w:t>1</w:t>
      </w:r>
      <w:r>
        <w:rPr>
          <w:rFonts w:hint="eastAsia"/>
        </w:rPr>
        <w:t>月</w:t>
      </w:r>
      <w:r>
        <w:rPr>
          <w:rFonts w:hint="eastAsia"/>
        </w:rPr>
        <w:t>13</w:t>
      </w:r>
      <w:r>
        <w:rPr>
          <w:rFonts w:hint="eastAsia"/>
        </w:rPr>
        <w:t>日，省工商联组织召开了第</w:t>
      </w:r>
      <w:r>
        <w:rPr>
          <w:rFonts w:hint="eastAsia"/>
        </w:rPr>
        <w:t>5</w:t>
      </w:r>
      <w:r>
        <w:rPr>
          <w:rFonts w:hint="eastAsia"/>
        </w:rPr>
        <w:t>次“青海省民营经济人士深入学习贯彻党的二十大精神专题学习会议”，</w:t>
      </w:r>
      <w:r>
        <w:rPr>
          <w:rFonts w:hint="eastAsia"/>
        </w:rPr>
        <w:t>4</w:t>
      </w:r>
      <w:r>
        <w:rPr>
          <w:rFonts w:hint="eastAsia"/>
        </w:rPr>
        <w:t>位民营企业家进行了交流发言。现将发言内容摘编如下，供大家学习借鉴。</w:t>
      </w:r>
    </w:p>
    <w:p w:rsidR="00C364E1" w:rsidRDefault="00C364E1">
      <w:pPr>
        <w:ind w:firstLine="420"/>
      </w:pPr>
      <w:r>
        <w:rPr>
          <w:rFonts w:hint="eastAsia"/>
        </w:rPr>
        <w:t>马</w:t>
      </w:r>
      <w:r>
        <w:rPr>
          <w:rFonts w:hint="eastAsia"/>
        </w:rPr>
        <w:t xml:space="preserve">  </w:t>
      </w:r>
      <w:r>
        <w:rPr>
          <w:rFonts w:hint="eastAsia"/>
        </w:rPr>
        <w:t>慧（省工商联常委、海东力盟文化旅游开发有限责任公司总经理）：</w:t>
      </w:r>
    </w:p>
    <w:p w:rsidR="00C364E1" w:rsidRDefault="00C364E1">
      <w:pPr>
        <w:ind w:firstLine="420"/>
      </w:pPr>
      <w:r>
        <w:rPr>
          <w:rFonts w:hint="eastAsia"/>
        </w:rPr>
        <w:t>作为新时代的青年企业家，我深刻认识到，抓创新就是抓发展，强人才就是强未来。作为我省唯一一家本土新城市文旅产业开发运营商，力盟集团深耕商业赛道十余年，始终把人才建设作为引领企业发展的重中之重，坚持育才、引才、聚才，打造企业发展人才方阵，成功塑造了我省首条真正意义上的文旅商步行街优质品牌——力盟商业巷步行街。集团秉承“合智·创新·用心”的发展理念，积极融入全省发展大局，创造性地提出了“小城市、老中心、新消费”的发展战略，依托省内新城市文旅产业平台和聚集型人才规模优势，形成以文旅产业更新县域老旧中心、争取项目平衡用地的新城市文旅产业开发模式，打造精品城市文化名片和特色商街体验中心，进一步发展成为城市文旅行业人才实践基地。</w:t>
      </w:r>
    </w:p>
    <w:p w:rsidR="00C364E1" w:rsidRDefault="00C364E1">
      <w:pPr>
        <w:ind w:firstLine="420"/>
      </w:pPr>
      <w:r>
        <w:rPr>
          <w:rFonts w:hint="eastAsia"/>
        </w:rPr>
        <w:t>一方面，全面贯彻习近平新时代中国特色社会主义思想，以学习贯彻落实好党的二十大精神为指导，紧紧沿着党的二十大指引的方向，坚定不移听党话、同心同德感党恩、矢志不渝跟党走，将企业的发展使命、战略、理念同党的二十大确立的奋斗目标及我省第十四次党代会确定的全省工作总体要求有机结合起来。另一方面，进一步弘扬企业家精神，开拓进取、实干争先，紧抓时代发展机遇，立足新发展阶段，贯彻新发展理念，融入新发展格局，持续加强人才培养和引才聚才的力度，推动企业又稳又好发展，奋力谱写全面建设社会主义现代化国家的青海篇章。</w:t>
      </w:r>
    </w:p>
    <w:p w:rsidR="00C364E1" w:rsidRDefault="00C364E1">
      <w:pPr>
        <w:ind w:firstLine="420"/>
      </w:pPr>
      <w:r>
        <w:rPr>
          <w:rFonts w:hint="eastAsia"/>
        </w:rPr>
        <w:t>师林平（省工商联常委、青海黄河畜兴农牧开发有限公司总经理）：</w:t>
      </w:r>
    </w:p>
    <w:p w:rsidR="00C364E1" w:rsidRDefault="00C364E1">
      <w:pPr>
        <w:ind w:firstLine="420"/>
      </w:pPr>
      <w:r>
        <w:rPr>
          <w:rFonts w:hint="eastAsia"/>
        </w:rPr>
        <w:t>黄河畜兴公司一路走来，始终保持着良好的发展态势，主要得益于公司始终坚持党建引领，强化企业人才队伍建设，并探索形成了“一核三益三星”（即：坚定公司党支部政治领导核心地位，以提高企业效益、保障职工权益、放大社会效益为主线，争创基层战斗堡垒“政治星”、企业责任担当“服务星”、助力乡村振兴“贡献星”为主要内容）的党建发展模式，不断增强党组织引领力、企业生命力和员工凝聚力，实现党建工作与公司发展互促共进，有力提升企业核心竞争力。一是认识人才工作的重要性。习近平总书记指出“千秋基业、人才为本”，是做好新时代人才工作的根本遵循和行动指南。当前企业正处于全面发展建设的关键时期，对高素质、多层次、全能型人才需求增多，应当始终以习近平新时代中国特色社会主义思想为指引，积极适应新形势下人才工作需求，牢牢把握人才工作主动权，全力挖掘、培养、造就一批能够带动企业高质量发展的复合型人才、领军人才和紧缺人才，着力解决“用人荒”，不断为企业又好又快发展注入新的强劲活力。二是探索引才工作的新思路。想要在新时代高质量发展中赢得先机，就必须改变传统观念，探索人才引进新思路、新方法、新经验，倡导人才价值评价多元化，全方位、多角度拓展优秀人才上升空间，让各领域、各层次人才都能实现自我价值、受到社会尊重，针对不同类型、不同层次的</w:t>
      </w:r>
      <w:r>
        <w:rPr>
          <w:rFonts w:hint="eastAsia"/>
        </w:rPr>
        <w:lastRenderedPageBreak/>
        <w:t>人才制定具体化、普惠性举措，从而充分激发人才在企业发展中的关键性作用和基础性作用。三是创新留才工作的新方法。引才为先，用留为本，人才既要引得来，还要用得好、留得住。引才留才，最根本的是为人才提供发挥才能的平台，为人才发展提供广阔空间，为人才的使用提供良好的环境，营造公平、竞争、择优的用人环境，还要为人才提供应有的待遇保障，努力解除后顾之忧，为人才提供“导师制”“保姆式”服务，为人才施展才华提供更广阔舞台。</w:t>
      </w:r>
    </w:p>
    <w:p w:rsidR="00C364E1" w:rsidRDefault="00C364E1">
      <w:pPr>
        <w:ind w:firstLine="420"/>
      </w:pPr>
      <w:r>
        <w:rPr>
          <w:rFonts w:hint="eastAsia"/>
        </w:rPr>
        <w:t>高静道（省工商联执委、青海建高混凝土有限公司董事长）：</w:t>
      </w:r>
    </w:p>
    <w:p w:rsidR="00C364E1" w:rsidRDefault="00C364E1">
      <w:pPr>
        <w:ind w:firstLine="420"/>
      </w:pPr>
      <w:r>
        <w:rPr>
          <w:rFonts w:hint="eastAsia"/>
        </w:rPr>
        <w:t>作为一名民营企业家，我将继续深入学习党的二十大精神，坚定以人才建设为企业发展持续赋能之路，带领公司全体员工埋头苦干、砥砺前行，创造美好未来。青海建高混凝土有限公司是一家专门从事商品混凝土生产、销售及运输的小型民营企业，主要依托青海省海东市周边市场需求，大力发展安全、高效、节能、环保的商品混凝土。公司植根行业多年，始终以人才建设为发展之本，以人才优势为依托，发展形成了从原材料储备、混凝土生产及运输、工程施工服务的产业链，完成了从单一制造业向服务型制造业发展的转型之路，达到优化产业结构，增强行业创新活力，实现行业转型升级。</w:t>
      </w:r>
    </w:p>
    <w:p w:rsidR="00C364E1" w:rsidRDefault="00C364E1">
      <w:pPr>
        <w:ind w:firstLine="420"/>
      </w:pPr>
      <w:r>
        <w:rPr>
          <w:rFonts w:hint="eastAsia"/>
        </w:rPr>
        <w:t>近几年，由于混凝土行业生产成本提高，利润大幅度下降，经济效益有所下滑，公司设立专门的战略规划小组，以“砼业永固、至高致远”为追求的最高目标和最大愿景，持续加大人才培养力度，促进良性循环，推动发展壮大。本着“以质量求生存、以信誉求发展”的经营理念，以“争创一流的企业，一流的品质，一流的服务”为目标，上下一心，众志成城，现已成为海东市商品混凝土行业的中坚力量。</w:t>
      </w:r>
    </w:p>
    <w:p w:rsidR="00C364E1" w:rsidRDefault="00C364E1">
      <w:pPr>
        <w:ind w:firstLine="420"/>
      </w:pPr>
      <w:r>
        <w:rPr>
          <w:rFonts w:hint="eastAsia"/>
        </w:rPr>
        <w:t>唐国慧（省工商联执委、青海盈润投资有限公司执行董事长）：</w:t>
      </w:r>
    </w:p>
    <w:p w:rsidR="00C364E1" w:rsidRDefault="00C364E1">
      <w:pPr>
        <w:ind w:firstLine="420"/>
      </w:pPr>
      <w:r>
        <w:rPr>
          <w:rFonts w:hint="eastAsia"/>
        </w:rPr>
        <w:t>作为在青粤商代表，我公司在青海西宁北川商贸物流产业带上打造的青海西北城项目，是西宁目前在建的唯一全业态新型专业市场集群，是青海省招商引资重点项目，</w:t>
      </w:r>
      <w:r>
        <w:rPr>
          <w:rFonts w:hint="eastAsia"/>
        </w:rPr>
        <w:t>2017</w:t>
      </w:r>
      <w:r>
        <w:rPr>
          <w:rFonts w:hint="eastAsia"/>
        </w:rPr>
        <w:t>年在“一带一路”（青海）峰会上被授予“一带一路”青海商贸物流产业基地、浙江省电子商务产学研基地（青海）。西北城一期西北石材综合产业园，采用领先市场的前店后厂模式，全面整合西北地区石材行业，现已发展成为青海乃至西北五省规模最大、品种最全、辐射性最广、最具现代化的绿色环保综合石材产业园。西北城二期建材五金机电汽配城于</w:t>
      </w:r>
      <w:r>
        <w:rPr>
          <w:rFonts w:hint="eastAsia"/>
        </w:rPr>
        <w:t>2020</w:t>
      </w:r>
      <w:r>
        <w:rPr>
          <w:rFonts w:hint="eastAsia"/>
        </w:rPr>
        <w:t>年正式投入运营，凭借前沿的市场经营产品设计，吸引众多行业品牌商户进驻。西北城三期西北绿色建材综合产业园于</w:t>
      </w:r>
      <w:r>
        <w:rPr>
          <w:rFonts w:hint="eastAsia"/>
        </w:rPr>
        <w:t>2020</w:t>
      </w:r>
      <w:r>
        <w:rPr>
          <w:rFonts w:hint="eastAsia"/>
        </w:rPr>
        <w:t>年开工建设，规划钢材、铝型材新型绿色建材、仓储销售、前店后厂、生产加工等为一体的大型商贸物流核心区。</w:t>
      </w:r>
    </w:p>
    <w:p w:rsidR="00C364E1" w:rsidRDefault="00C364E1">
      <w:pPr>
        <w:ind w:firstLine="420"/>
      </w:pPr>
      <w:r>
        <w:rPr>
          <w:rFonts w:hint="eastAsia"/>
        </w:rPr>
        <w:t>在企业发展历程中，我们始终把人才队伍建设放在发展重要位置，随着我公司开发建设的</w:t>
      </w:r>
      <w:r>
        <w:rPr>
          <w:rFonts w:hint="eastAsia"/>
        </w:rPr>
        <w:t>2400</w:t>
      </w:r>
      <w:r>
        <w:rPr>
          <w:rFonts w:hint="eastAsia"/>
        </w:rPr>
        <w:t>亩现代化综合商贸物流产业新城投入运营，为青海地区专业人才提供了良好的就业环境，稳定了部份大学应届毕业生就地就业，为青海培养了大批商贸物流运营的专业人才，填补了青海地区商贸物流运营人才的缺乏的短板。初心如磐、行而不辍、勇毅前行。随着西宁城市空间拓展，我们将不断践行城市高质量绿色发展的理念，推动城市科学布局，深入开展西宁城市更新、退城入园，优化西宁城市产业布局，进一步发挥企业人才群聚效能，加快建设功能完备的新型现代化专业市场集群，全面助力纾解西宁主城区专业市场外迁升级，在西宁北川商贸物流产业发展带上，奋力打造青海商贸物流产业新高地，为我省现代化专业人才提供有效平台支撑，以产业集群平台孕育孵化人才，留住人才，吸引人才。</w:t>
      </w:r>
    </w:p>
    <w:p w:rsidR="00C364E1" w:rsidRDefault="00C364E1">
      <w:pPr>
        <w:jc w:val="right"/>
      </w:pPr>
      <w:r>
        <w:rPr>
          <w:rFonts w:hint="eastAsia"/>
        </w:rPr>
        <w:t>青海工商联</w:t>
      </w:r>
      <w:r>
        <w:rPr>
          <w:rFonts w:hint="eastAsia"/>
        </w:rPr>
        <w:t>2023-01-15</w:t>
      </w:r>
    </w:p>
    <w:p w:rsidR="00C364E1" w:rsidRDefault="00C364E1" w:rsidP="00800C88">
      <w:pPr>
        <w:sectPr w:rsidR="00C364E1" w:rsidSect="00800C88">
          <w:type w:val="continuous"/>
          <w:pgSz w:w="11906" w:h="16838"/>
          <w:pgMar w:top="1644" w:right="1236" w:bottom="1418" w:left="1814" w:header="851" w:footer="907" w:gutter="0"/>
          <w:pgNumType w:start="1"/>
          <w:cols w:space="720"/>
          <w:docGrid w:type="lines" w:linePitch="341" w:charSpace="2373"/>
        </w:sectPr>
      </w:pPr>
    </w:p>
    <w:p w:rsidR="00E151ED" w:rsidRDefault="00E151ED"/>
    <w:sectPr w:rsidR="00E151E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C364E1"/>
    <w:rsid w:val="00C364E1"/>
    <w:rsid w:val="00E151E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364E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364E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426</Words>
  <Characters>2429</Characters>
  <Application>Microsoft Office Word</Application>
  <DocSecurity>0</DocSecurity>
  <Lines>20</Lines>
  <Paragraphs>5</Paragraphs>
  <ScaleCrop>false</ScaleCrop>
  <Company>Microsoft</Company>
  <LinksUpToDate>false</LinksUpToDate>
  <CharactersWithSpaces>2850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2023-02-06T07:31:00Z</dcterms:created>
</cp:coreProperties>
</file>