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4BEF" w:rsidRDefault="00D64BEF">
      <w:pPr>
        <w:pStyle w:val="1"/>
      </w:pPr>
      <w:r>
        <w:rPr>
          <w:rFonts w:hint="eastAsia"/>
        </w:rPr>
        <w:t>青岛办出2023年亿元企业注册登记“第一证”</w:t>
      </w:r>
    </w:p>
    <w:p w:rsidR="00D64BEF" w:rsidRDefault="00D64BEF">
      <w:pPr>
        <w:ind w:firstLine="420"/>
        <w:jc w:val="left"/>
      </w:pPr>
      <w:r>
        <w:rPr>
          <w:rFonts w:hint="eastAsia"/>
        </w:rPr>
        <w:t>青岛日报</w:t>
      </w:r>
      <w:r>
        <w:rPr>
          <w:rFonts w:hint="eastAsia"/>
        </w:rPr>
        <w:t>/</w:t>
      </w:r>
      <w:r>
        <w:rPr>
          <w:rFonts w:hint="eastAsia"/>
        </w:rPr>
        <w:t>观海新闻记者</w:t>
      </w:r>
      <w:r>
        <w:rPr>
          <w:rFonts w:hint="eastAsia"/>
        </w:rPr>
        <w:t xml:space="preserve"> </w:t>
      </w:r>
      <w:r>
        <w:rPr>
          <w:rFonts w:hint="eastAsia"/>
        </w:rPr>
        <w:t>刘萍</w:t>
      </w:r>
      <w:r>
        <w:rPr>
          <w:rFonts w:hint="eastAsia"/>
        </w:rPr>
        <w:t xml:space="preserve"> </w:t>
      </w:r>
      <w:r>
        <w:rPr>
          <w:rFonts w:hint="eastAsia"/>
        </w:rPr>
        <w:t>通讯员</w:t>
      </w:r>
      <w:r>
        <w:rPr>
          <w:rFonts w:hint="eastAsia"/>
        </w:rPr>
        <w:t xml:space="preserve"> </w:t>
      </w:r>
      <w:r>
        <w:rPr>
          <w:rFonts w:hint="eastAsia"/>
        </w:rPr>
        <w:t>孙立</w:t>
      </w:r>
    </w:p>
    <w:p w:rsidR="00D64BEF" w:rsidRDefault="00D64BEF">
      <w:pPr>
        <w:ind w:firstLine="420"/>
        <w:jc w:val="left"/>
      </w:pPr>
      <w:r>
        <w:rPr>
          <w:rFonts w:hint="eastAsia"/>
        </w:rPr>
        <w:t>本报</w:t>
      </w:r>
      <w:r>
        <w:rPr>
          <w:rFonts w:hint="eastAsia"/>
        </w:rPr>
        <w:t>1</w:t>
      </w:r>
      <w:r>
        <w:rPr>
          <w:rFonts w:hint="eastAsia"/>
        </w:rPr>
        <w:t>月</w:t>
      </w:r>
      <w:r>
        <w:rPr>
          <w:rFonts w:hint="eastAsia"/>
        </w:rPr>
        <w:t>3</w:t>
      </w:r>
      <w:r>
        <w:rPr>
          <w:rFonts w:hint="eastAsia"/>
        </w:rPr>
        <w:t>日讯</w:t>
      </w:r>
      <w:r>
        <w:rPr>
          <w:rFonts w:hint="eastAsia"/>
        </w:rPr>
        <w:t xml:space="preserve"> </w:t>
      </w:r>
      <w:r>
        <w:rPr>
          <w:rFonts w:hint="eastAsia"/>
        </w:rPr>
        <w:t>近日，由市工商联双招双引工作站绿色城乡发展中心招引的中国电建集团山东电力建设有限公司（以下简称“山东电建”）的全资子公司——鲁电（青岛）城市建设有限公司在市南区完成注册登记，注册资本金</w:t>
      </w:r>
      <w:r>
        <w:rPr>
          <w:rFonts w:hint="eastAsia"/>
        </w:rPr>
        <w:t>1</w:t>
      </w:r>
      <w:r>
        <w:rPr>
          <w:rFonts w:hint="eastAsia"/>
        </w:rPr>
        <w:t>亿元人民币，成为</w:t>
      </w:r>
      <w:r>
        <w:rPr>
          <w:rFonts w:hint="eastAsia"/>
        </w:rPr>
        <w:t>2023</w:t>
      </w:r>
      <w:r>
        <w:rPr>
          <w:rFonts w:hint="eastAsia"/>
        </w:rPr>
        <w:t>年青岛首个招引落地项目，办出</w:t>
      </w:r>
      <w:r>
        <w:rPr>
          <w:rFonts w:hint="eastAsia"/>
        </w:rPr>
        <w:t>2023</w:t>
      </w:r>
      <w:r>
        <w:rPr>
          <w:rFonts w:hint="eastAsia"/>
        </w:rPr>
        <w:t>年青岛市亿元企业注册登记“第一证”。</w:t>
      </w:r>
    </w:p>
    <w:p w:rsidR="00D64BEF" w:rsidRDefault="00D64BEF">
      <w:pPr>
        <w:ind w:firstLine="420"/>
        <w:jc w:val="left"/>
      </w:pPr>
      <w:r>
        <w:rPr>
          <w:rFonts w:hint="eastAsia"/>
        </w:rPr>
        <w:t>据了解，山东电建是中国电力建设集团有限公司的全资子公司，具有电力能源、油气化工等领域的投融资、勘测设计、设备成套、建筑施工和调试运行的全产业链服务能力，是沙特国家电力公司及沙特阿美石油公司认证的</w:t>
      </w:r>
      <w:r>
        <w:rPr>
          <w:rFonts w:hint="eastAsia"/>
        </w:rPr>
        <w:t>EPC</w:t>
      </w:r>
      <w:r>
        <w:rPr>
          <w:rFonts w:hint="eastAsia"/>
        </w:rPr>
        <w:t>总承包商。去年</w:t>
      </w:r>
      <w:r>
        <w:rPr>
          <w:rFonts w:hint="eastAsia"/>
        </w:rPr>
        <w:t>10</w:t>
      </w:r>
      <w:r>
        <w:rPr>
          <w:rFonts w:hint="eastAsia"/>
        </w:rPr>
        <w:t>月，山东电建党组书记、董事长张玉雷一行来到市工商联就双方合作计划开展洽谈。在前期洽谈的背景下，市工商联积极推动双方合作，促成了正处于企业转型关键期的山东电建在青岛的项目落地。</w:t>
      </w:r>
    </w:p>
    <w:p w:rsidR="00D64BEF" w:rsidRDefault="00D64BEF">
      <w:pPr>
        <w:ind w:firstLine="420"/>
        <w:jc w:val="left"/>
      </w:pPr>
      <w:r>
        <w:rPr>
          <w:rFonts w:hint="eastAsia"/>
        </w:rPr>
        <w:t>市工商联相关负责人介绍，</w:t>
      </w:r>
      <w:r>
        <w:rPr>
          <w:rFonts w:hint="eastAsia"/>
        </w:rPr>
        <w:t>2022</w:t>
      </w:r>
      <w:r>
        <w:rPr>
          <w:rFonts w:hint="eastAsia"/>
        </w:rPr>
        <w:t>年，市工商联全面贯彻新发展理念，在项目招引上持续发力，在强力推进中狠抓落实：广泛链接全国工商联、省工商联所属商会和世界五百强企业，开展千企招商大走访活动；先后举办市工商联成立</w:t>
      </w:r>
      <w:r>
        <w:rPr>
          <w:rFonts w:hint="eastAsia"/>
        </w:rPr>
        <w:t>70</w:t>
      </w:r>
      <w:r>
        <w:rPr>
          <w:rFonts w:hint="eastAsia"/>
        </w:rPr>
        <w:t>周年庆祝大会签约活动、市海外商会推介会签约活动、青港创新经济合作交流等</w:t>
      </w:r>
      <w:r>
        <w:rPr>
          <w:rFonts w:hint="eastAsia"/>
        </w:rPr>
        <w:t>20</w:t>
      </w:r>
      <w:r>
        <w:rPr>
          <w:rFonts w:hint="eastAsia"/>
        </w:rPr>
        <w:t>多场次对接会；精准招商、靶向招商，先后走访北京、杭州、绍兴、宁波等地，大力开展以会招商、以商招商，走访企业、商会等</w:t>
      </w:r>
      <w:r>
        <w:rPr>
          <w:rFonts w:hint="eastAsia"/>
        </w:rPr>
        <w:t>30</w:t>
      </w:r>
      <w:r>
        <w:rPr>
          <w:rFonts w:hint="eastAsia"/>
        </w:rPr>
        <w:t>多家，接待来访商会、企业</w:t>
      </w:r>
      <w:r>
        <w:rPr>
          <w:rFonts w:hint="eastAsia"/>
        </w:rPr>
        <w:t>50</w:t>
      </w:r>
      <w:r>
        <w:rPr>
          <w:rFonts w:hint="eastAsia"/>
        </w:rPr>
        <w:t>多家。据不完全统计，市工商联</w:t>
      </w:r>
      <w:r>
        <w:rPr>
          <w:rFonts w:hint="eastAsia"/>
        </w:rPr>
        <w:t>2022</w:t>
      </w:r>
      <w:r>
        <w:rPr>
          <w:rFonts w:hint="eastAsia"/>
        </w:rPr>
        <w:t>年新增双招双引工作站、联络站</w:t>
      </w:r>
      <w:r>
        <w:rPr>
          <w:rFonts w:hint="eastAsia"/>
        </w:rPr>
        <w:t>8</w:t>
      </w:r>
      <w:r>
        <w:rPr>
          <w:rFonts w:hint="eastAsia"/>
        </w:rPr>
        <w:t>家，签约和注册项目</w:t>
      </w:r>
      <w:r>
        <w:rPr>
          <w:rFonts w:hint="eastAsia"/>
        </w:rPr>
        <w:t>17</w:t>
      </w:r>
      <w:r>
        <w:rPr>
          <w:rFonts w:hint="eastAsia"/>
        </w:rPr>
        <w:t>个，总投资</w:t>
      </w:r>
      <w:r>
        <w:rPr>
          <w:rFonts w:hint="eastAsia"/>
        </w:rPr>
        <w:t>200</w:t>
      </w:r>
      <w:r>
        <w:rPr>
          <w:rFonts w:hint="eastAsia"/>
        </w:rPr>
        <w:t>亿元人民币、</w:t>
      </w:r>
      <w:r>
        <w:rPr>
          <w:rFonts w:hint="eastAsia"/>
        </w:rPr>
        <w:t>5400</w:t>
      </w:r>
      <w:r>
        <w:rPr>
          <w:rFonts w:hint="eastAsia"/>
        </w:rPr>
        <w:t>万美元。</w:t>
      </w:r>
    </w:p>
    <w:p w:rsidR="00D64BEF" w:rsidRDefault="00D64BEF">
      <w:pPr>
        <w:ind w:firstLine="420"/>
        <w:jc w:val="left"/>
      </w:pPr>
      <w:r>
        <w:rPr>
          <w:rFonts w:hint="eastAsia"/>
        </w:rPr>
        <w:t>下一步，市工商联将全面贯彻党的二十大精神，深入落实中央、省委、市委经济工作会议精神，锚定“走在前、开新局”，聚焦实体经济和招商引资工作，围绕全市</w:t>
      </w:r>
      <w:r>
        <w:rPr>
          <w:rFonts w:hint="eastAsia"/>
        </w:rPr>
        <w:t>24</w:t>
      </w:r>
      <w:r>
        <w:rPr>
          <w:rFonts w:hint="eastAsia"/>
        </w:rPr>
        <w:t>条重点产业链，创新招商模式、提升服务能力，主动“走出去”精准对接项目，不断引进大项目、好项目。此外，市工商联近期还将由主要领导带队赴海外开展招商引资工作，以更好帮助民营企业广泛开拓国际市场，共享发展机遇、共谋合作成果，助力青岛不断开创新时代社会主义现代化国际大都市建设新局面。</w:t>
      </w:r>
    </w:p>
    <w:p w:rsidR="00D64BEF" w:rsidRDefault="00D64BEF">
      <w:pPr>
        <w:ind w:firstLine="420"/>
        <w:jc w:val="right"/>
      </w:pPr>
      <w:r>
        <w:rPr>
          <w:rFonts w:hint="eastAsia"/>
        </w:rPr>
        <w:t>青岛日报</w:t>
      </w:r>
      <w:r>
        <w:rPr>
          <w:rFonts w:hint="eastAsia"/>
        </w:rPr>
        <w:t>2023-01-04</w:t>
      </w:r>
    </w:p>
    <w:p w:rsidR="00D64BEF" w:rsidRDefault="00D64BEF" w:rsidP="006B5FF7">
      <w:pPr>
        <w:sectPr w:rsidR="00D64BEF" w:rsidSect="006B5FF7">
          <w:type w:val="continuous"/>
          <w:pgSz w:w="11906" w:h="16838"/>
          <w:pgMar w:top="1644" w:right="1236" w:bottom="1418" w:left="1814" w:header="851" w:footer="907" w:gutter="0"/>
          <w:pgNumType w:start="1"/>
          <w:cols w:space="720"/>
          <w:docGrid w:type="lines" w:linePitch="341" w:charSpace="2373"/>
        </w:sectPr>
      </w:pPr>
    </w:p>
    <w:p w:rsidR="00596473" w:rsidRDefault="00596473"/>
    <w:sectPr w:rsidR="005964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64BEF"/>
    <w:rsid w:val="00596473"/>
    <w:rsid w:val="00D64B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64B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64B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134</Words>
  <Characters>770</Characters>
  <Application>Microsoft Office Word</Application>
  <DocSecurity>0</DocSecurity>
  <Lines>6</Lines>
  <Paragraphs>1</Paragraphs>
  <ScaleCrop>false</ScaleCrop>
  <Company>Microsoft</Company>
  <LinksUpToDate>false</LinksUpToDate>
  <CharactersWithSpaces>903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2023-02-02T01:21:00Z</dcterms:created>
</cp:coreProperties>
</file>