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8A1" w:rsidRDefault="00DC48A1">
      <w:pPr>
        <w:pStyle w:val="1"/>
      </w:pPr>
      <w:r>
        <w:rPr>
          <w:rFonts w:hint="eastAsia"/>
        </w:rPr>
        <w:t>渝中：打造“家门口、一站式”高品质社区服务</w:t>
      </w:r>
    </w:p>
    <w:p w:rsidR="00DC48A1" w:rsidRDefault="00DC48A1">
      <w:pPr>
        <w:ind w:firstLine="420"/>
        <w:jc w:val="left"/>
      </w:pPr>
      <w:r>
        <w:rPr>
          <w:rFonts w:hint="eastAsia"/>
        </w:rPr>
        <w:t>渝中区聚焦创造高品质生活的美好愿景，升级社区便民服务中心为社区综合服务平台，拓展“家门口、一站式”高品质社区服务，让基层服务落到群众期盼处、做到治理最末端，为社区治理持续提供内生动能。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突出问题导向   重构社区物理空间</w:t>
      </w:r>
    </w:p>
    <w:p w:rsidR="00DC48A1" w:rsidRDefault="00DC48A1">
      <w:pPr>
        <w:ind w:firstLine="420"/>
        <w:jc w:val="left"/>
      </w:pPr>
      <w:r>
        <w:rPr>
          <w:rFonts w:hint="eastAsia"/>
        </w:rPr>
        <w:t>以提档升级社区硬件为出发点，突出解决因场地限制、布局不合理、人文建设不够带来的社区服务瓶颈。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一是针对“社区规模过大服务效能递减”问题，科学规划社区面积，按照常住人口</w:t>
      </w:r>
      <w:r>
        <w:rPr>
          <w:rFonts w:hint="eastAsia"/>
        </w:rPr>
        <w:t>8000-10000</w:t>
      </w:r>
      <w:r>
        <w:rPr>
          <w:rFonts w:hint="eastAsia"/>
        </w:rPr>
        <w:t>人和“</w:t>
      </w:r>
      <w:r>
        <w:rPr>
          <w:rFonts w:hint="eastAsia"/>
        </w:rPr>
        <w:t>10</w:t>
      </w:r>
      <w:r>
        <w:rPr>
          <w:rFonts w:hint="eastAsia"/>
        </w:rPr>
        <w:t>分钟社区生活服务圈”标准，统一调整社区规模，将</w:t>
      </w:r>
      <w:r>
        <w:rPr>
          <w:rFonts w:hint="eastAsia"/>
        </w:rPr>
        <w:t>76</w:t>
      </w:r>
      <w:r>
        <w:rPr>
          <w:rFonts w:hint="eastAsia"/>
        </w:rPr>
        <w:t>个社区增设至</w:t>
      </w:r>
      <w:r>
        <w:rPr>
          <w:rFonts w:hint="eastAsia"/>
        </w:rPr>
        <w:t>79</w:t>
      </w:r>
      <w:r>
        <w:rPr>
          <w:rFonts w:hint="eastAsia"/>
        </w:rPr>
        <w:t>个，调整社区界线</w:t>
      </w:r>
      <w:r>
        <w:rPr>
          <w:rFonts w:hint="eastAsia"/>
        </w:rPr>
        <w:t>38</w:t>
      </w:r>
      <w:r>
        <w:rPr>
          <w:rFonts w:hint="eastAsia"/>
        </w:rPr>
        <w:t>处，进一步提升单个社区的服务效能。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二是针对社区“机关化行政化偏重”问题，将社区所有条线窗口整合为</w:t>
      </w:r>
      <w:r>
        <w:rPr>
          <w:rFonts w:hint="eastAsia"/>
        </w:rPr>
        <w:t>2-3</w:t>
      </w:r>
      <w:r>
        <w:rPr>
          <w:rFonts w:hint="eastAsia"/>
        </w:rPr>
        <w:t>个综合服务窗口，打通民政、人社、医保、公安等</w:t>
      </w:r>
      <w:r>
        <w:rPr>
          <w:rFonts w:hint="eastAsia"/>
        </w:rPr>
        <w:t>10</w:t>
      </w:r>
      <w:r>
        <w:rPr>
          <w:rFonts w:hint="eastAsia"/>
        </w:rPr>
        <w:t>余个部门数据壁垒，实现</w:t>
      </w:r>
      <w:r>
        <w:rPr>
          <w:rFonts w:hint="eastAsia"/>
        </w:rPr>
        <w:t>38</w:t>
      </w:r>
      <w:r>
        <w:rPr>
          <w:rFonts w:hint="eastAsia"/>
        </w:rPr>
        <w:t>类数据共享。推行“前台一窗受理、后台分工协同”服务模式，建立“出门一把抓、回来再分家”工作模式，压缩事项办结时限近</w:t>
      </w:r>
      <w:r>
        <w:rPr>
          <w:rFonts w:hint="eastAsia"/>
        </w:rPr>
        <w:t>60%</w:t>
      </w:r>
      <w:r>
        <w:rPr>
          <w:rFonts w:hint="eastAsia"/>
        </w:rPr>
        <w:t>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三是针对“社区亲民化便民化不够”问题，实行区域化集中办公，不单设社区书记、主任办公室，社区办公面积不超过总面积的</w:t>
      </w:r>
      <w:r>
        <w:rPr>
          <w:rFonts w:hint="eastAsia"/>
        </w:rPr>
        <w:t>10%</w:t>
      </w:r>
      <w:r>
        <w:rPr>
          <w:rFonts w:hint="eastAsia"/>
        </w:rPr>
        <w:t>，其余区域整体打造为至少</w:t>
      </w:r>
      <w:r>
        <w:rPr>
          <w:rFonts w:hint="eastAsia"/>
        </w:rPr>
        <w:t>3</w:t>
      </w:r>
      <w:r>
        <w:rPr>
          <w:rFonts w:hint="eastAsia"/>
        </w:rPr>
        <w:t>厅</w:t>
      </w:r>
      <w:r>
        <w:rPr>
          <w:rFonts w:hint="eastAsia"/>
        </w:rPr>
        <w:t>3</w:t>
      </w:r>
      <w:r>
        <w:rPr>
          <w:rFonts w:hint="eastAsia"/>
        </w:rPr>
        <w:t>室“城市公共客厅”，包含会客厅、议事厅、休闲厅和图书室、警务室、心理咨询室等功能室。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四是针对“居民认同感归属感不够”问题。组织规划师、建筑师、工程师“三师”团队进社区，会同居民骨干和热心群众商讨社区发展愿景目标，编制社区规划，推动居民需求植根社区发展，提升居民“主人翁”意识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聚焦提质增效   创新平台运行机制</w:t>
      </w:r>
    </w:p>
    <w:p w:rsidR="00DC48A1" w:rsidRDefault="00DC48A1">
      <w:pPr>
        <w:ind w:firstLine="420"/>
        <w:jc w:val="left"/>
      </w:pPr>
      <w:r>
        <w:rPr>
          <w:rFonts w:hint="eastAsia"/>
        </w:rPr>
        <w:t>以创新“社区共治机制”“社区服务机制”“社会力量共建机制”</w:t>
      </w:r>
      <w:r>
        <w:rPr>
          <w:rFonts w:hint="eastAsia"/>
        </w:rPr>
        <w:t>3</w:t>
      </w:r>
      <w:r>
        <w:rPr>
          <w:rFonts w:hint="eastAsia"/>
        </w:rPr>
        <w:t>个运行机制为关键点，进一步发挥平台更大效能。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一是以构建“</w:t>
      </w:r>
      <w:r>
        <w:rPr>
          <w:rFonts w:hint="eastAsia"/>
        </w:rPr>
        <w:t>3+3</w:t>
      </w:r>
      <w:r>
        <w:rPr>
          <w:rFonts w:hint="eastAsia"/>
        </w:rPr>
        <w:t>”委员会完善社区共治机制，在社区全覆盖设立“人民调解、治安保卫、公共卫生”</w:t>
      </w:r>
      <w:r>
        <w:rPr>
          <w:rFonts w:hint="eastAsia"/>
        </w:rPr>
        <w:t>3</w:t>
      </w:r>
      <w:r>
        <w:rPr>
          <w:rFonts w:hint="eastAsia"/>
        </w:rPr>
        <w:t>个委员会，创新设立“民生保障、文化体育、环境和物业管理”</w:t>
      </w:r>
      <w:r>
        <w:rPr>
          <w:rFonts w:hint="eastAsia"/>
        </w:rPr>
        <w:t>3</w:t>
      </w:r>
      <w:r>
        <w:rPr>
          <w:rFonts w:hint="eastAsia"/>
        </w:rPr>
        <w:t>个委员会，吸纳辖区社会单位、居民骨干、法律、综治、卫生等专业领域人士，引导大家共同参与辖区事务决策，推动形成“民事民议、民事民办、民事民管”的共治格局。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二是以开展“三上三清”行动优化社区服务机制，要求社区工作者勤“上门”做到民情“清楚”、多“上路”助推环境“清爽”、肯“上心”保持干群“清亲”，推动社区工作者从坐班制到上门服务的转变。今年累计走访群众</w:t>
      </w:r>
      <w:r>
        <w:rPr>
          <w:rFonts w:hint="eastAsia"/>
        </w:rPr>
        <w:t>217.2</w:t>
      </w:r>
      <w:r>
        <w:rPr>
          <w:rFonts w:hint="eastAsia"/>
        </w:rPr>
        <w:t>万户次、收集解决问题</w:t>
      </w:r>
      <w:r>
        <w:rPr>
          <w:rFonts w:hint="eastAsia"/>
        </w:rPr>
        <w:t>2.1</w:t>
      </w:r>
      <w:r>
        <w:rPr>
          <w:rFonts w:hint="eastAsia"/>
        </w:rPr>
        <w:t>万个，坐班时间占比由</w:t>
      </w:r>
      <w:r>
        <w:rPr>
          <w:rFonts w:hint="eastAsia"/>
        </w:rPr>
        <w:t>90%</w:t>
      </w:r>
      <w:r>
        <w:rPr>
          <w:rFonts w:hint="eastAsia"/>
        </w:rPr>
        <w:t>降低到</w:t>
      </w:r>
      <w:r>
        <w:rPr>
          <w:rFonts w:hint="eastAsia"/>
        </w:rPr>
        <w:t>50%</w:t>
      </w:r>
      <w:r>
        <w:rPr>
          <w:rFonts w:hint="eastAsia"/>
        </w:rPr>
        <w:t>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三是以深化“五社联动”模式健全社会力量共建机制，培育</w:t>
      </w:r>
      <w:r>
        <w:rPr>
          <w:rFonts w:hint="eastAsia"/>
        </w:rPr>
        <w:t>959</w:t>
      </w:r>
      <w:r>
        <w:rPr>
          <w:rFonts w:hint="eastAsia"/>
        </w:rPr>
        <w:t>家社区社会组织、</w:t>
      </w:r>
      <w:r>
        <w:rPr>
          <w:rFonts w:hint="eastAsia"/>
        </w:rPr>
        <w:t>1100</w:t>
      </w:r>
      <w:r>
        <w:rPr>
          <w:rFonts w:hint="eastAsia"/>
        </w:rPr>
        <w:t>余名社会工作者，设立社区发展、学海扬帆等</w:t>
      </w:r>
      <w:r>
        <w:rPr>
          <w:rFonts w:hint="eastAsia"/>
        </w:rPr>
        <w:t>10</w:t>
      </w:r>
      <w:r>
        <w:rPr>
          <w:rFonts w:hint="eastAsia"/>
        </w:rPr>
        <w:t>个慈善公益基金，针对低收入、精神障碍、老幼等特殊群体，实施服务项目</w:t>
      </w:r>
      <w:r>
        <w:rPr>
          <w:rFonts w:hint="eastAsia"/>
        </w:rPr>
        <w:t>526</w:t>
      </w:r>
      <w:r>
        <w:rPr>
          <w:rFonts w:hint="eastAsia"/>
        </w:rPr>
        <w:t>个、直接服务居民</w:t>
      </w:r>
      <w:r>
        <w:rPr>
          <w:rFonts w:hint="eastAsia"/>
        </w:rPr>
        <w:t>16.4</w:t>
      </w:r>
      <w:r>
        <w:rPr>
          <w:rFonts w:hint="eastAsia"/>
        </w:rPr>
        <w:t>万人。引入社会资本进行市场化运营，推出医养结合、咖啡茶艺、休闲健身等服务品牌，增强社区自我造血功能。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回应群众期盼   打造美好生活空间</w:t>
      </w:r>
    </w:p>
    <w:p w:rsidR="00DC48A1" w:rsidRDefault="00DC48A1">
      <w:pPr>
        <w:ind w:firstLine="420"/>
        <w:jc w:val="left"/>
      </w:pPr>
      <w:r>
        <w:rPr>
          <w:rFonts w:hint="eastAsia"/>
        </w:rPr>
        <w:t>结合辖区独特资源禀赋，构建主题鲜明、特点突出、邻里融洽的幸福美好生活空间。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一是打造特色协商议事空间。搭建“幸福圆桌会”“民乐议事厅”“书记院坝会”等沟通平台，</w:t>
      </w:r>
      <w:r>
        <w:rPr>
          <w:rFonts w:hint="eastAsia"/>
        </w:rPr>
        <w:lastRenderedPageBreak/>
        <w:t>坚持每周一次恳谈、每月一次协调、每季度一次评议，为居民提供多种诉求表达、矛盾化解的渠道，在协商中找到“最大公约数”。今年以来，全区有</w:t>
      </w:r>
      <w:r>
        <w:rPr>
          <w:rFonts w:hint="eastAsia"/>
        </w:rPr>
        <w:t>5.6</w:t>
      </w:r>
      <w:r>
        <w:rPr>
          <w:rFonts w:hint="eastAsia"/>
        </w:rPr>
        <w:t>万人次参与社区协商，解决油烟扰民、活禽饲养、民宿纠纷、加装电梯等问题</w:t>
      </w:r>
      <w:r>
        <w:rPr>
          <w:rFonts w:hint="eastAsia"/>
        </w:rPr>
        <w:t>4500</w:t>
      </w:r>
      <w:r>
        <w:rPr>
          <w:rFonts w:hint="eastAsia"/>
        </w:rPr>
        <w:t>余个。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二是打造记忆共铸文化空间。设置社区历史发展陈列室、社区文化墙，立体化构建社区记忆共同体。广泛收集居民意愿，推出“邻居节”“小小规划师”“城墙故事会”等公共文化活动，吸引更多居民主动走进社区。组建居民文化队伍</w:t>
      </w:r>
      <w:r>
        <w:rPr>
          <w:rFonts w:hint="eastAsia"/>
        </w:rPr>
        <w:t>400</w:t>
      </w:r>
      <w:r>
        <w:rPr>
          <w:rFonts w:hint="eastAsia"/>
        </w:rPr>
        <w:t>余支，推动“生人社会”演变为“熟人社区”。</w:t>
      </w:r>
    </w:p>
    <w:p w:rsidR="00DC48A1" w:rsidRDefault="00DC48A1">
      <w:pPr>
        <w:ind w:firstLine="420"/>
        <w:jc w:val="left"/>
      </w:pPr>
      <w:r>
        <w:rPr>
          <w:rFonts w:hint="eastAsia"/>
        </w:rPr>
        <w:t>三是打造精准匹配供给空间。深挖辖区供需关系，在老龄化严重区域设立“社区食堂”提供助餐服务、残困群体活动区域设立“渝馨家园”提供助残纾困服务、学校周边设立“四点半课堂”提供托幼服务、微企集中地设立“小微驿站”提供代办服务、新就业群体集聚地设立“暖新驿站”提供便民服务，满足居民个性化需求。</w:t>
      </w:r>
    </w:p>
    <w:p w:rsidR="00DC48A1" w:rsidRDefault="00DC48A1">
      <w:pPr>
        <w:tabs>
          <w:tab w:val="left" w:pos="6180"/>
        </w:tabs>
        <w:jc w:val="right"/>
      </w:pPr>
      <w:r>
        <w:rPr>
          <w:rFonts w:hint="eastAsia"/>
        </w:rPr>
        <w:t>渝中区民政局</w:t>
      </w:r>
      <w:r>
        <w:rPr>
          <w:rFonts w:hint="eastAsia"/>
        </w:rPr>
        <w:t>2023-01-12</w:t>
      </w:r>
    </w:p>
    <w:p w:rsidR="00DC48A1" w:rsidRDefault="00DC48A1" w:rsidP="00CE4775">
      <w:pPr>
        <w:sectPr w:rsidR="00DC48A1" w:rsidSect="00CE477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3422" w:rsidRDefault="00073422"/>
    <w:sectPr w:rsidR="000734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C48A1"/>
    <w:rsid w:val="00073422"/>
    <w:rsid w:val="00DC48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48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48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1415</Characters>
  <Application>Microsoft Office Word</Application>
  <DocSecurity>0</DocSecurity>
  <Lines>11</Lines>
  <Paragraphs>3</Paragraphs>
  <ScaleCrop>false</ScaleCrop>
  <Company>微软中国</Company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2023-02-06T06:22:00Z</dcterms:created>
</cp:coreProperties>
</file>