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61C1" w:rsidRDefault="005761C1">
      <w:pPr>
        <w:pStyle w:val="1"/>
      </w:pPr>
      <w:r>
        <w:rPr>
          <w:rFonts w:hint="eastAsia"/>
        </w:rPr>
        <w:t>助推民营经济发展壮大，熊应武做客《大理州政协委员访谈录》</w:t>
      </w:r>
    </w:p>
    <w:p w:rsidR="005761C1" w:rsidRDefault="005761C1">
      <w:pPr>
        <w:tabs>
          <w:tab w:val="left" w:pos="8420"/>
        </w:tabs>
        <w:ind w:firstLine="420"/>
        <w:jc w:val="left"/>
      </w:pPr>
      <w:r>
        <w:rPr>
          <w:rFonts w:hint="eastAsia"/>
        </w:rPr>
        <w:t>今天上午</w:t>
      </w:r>
      <w:r>
        <w:rPr>
          <w:rFonts w:hint="eastAsia"/>
        </w:rPr>
        <w:t>11</w:t>
      </w:r>
      <w:r>
        <w:rPr>
          <w:rFonts w:hint="eastAsia"/>
        </w:rPr>
        <w:t>：</w:t>
      </w:r>
      <w:r>
        <w:rPr>
          <w:rFonts w:hint="eastAsia"/>
        </w:rPr>
        <w:t>00</w:t>
      </w:r>
      <w:r>
        <w:rPr>
          <w:rFonts w:hint="eastAsia"/>
        </w:rPr>
        <w:t>—</w:t>
      </w:r>
      <w:r>
        <w:rPr>
          <w:rFonts w:hint="eastAsia"/>
        </w:rPr>
        <w:t>12</w:t>
      </w:r>
      <w:r>
        <w:rPr>
          <w:rFonts w:hint="eastAsia"/>
        </w:rPr>
        <w:t>：</w:t>
      </w:r>
      <w:r>
        <w:rPr>
          <w:rFonts w:hint="eastAsia"/>
        </w:rPr>
        <w:t>00</w:t>
      </w:r>
      <w:r>
        <w:rPr>
          <w:rFonts w:hint="eastAsia"/>
        </w:rPr>
        <w:t>，第</w:t>
      </w:r>
      <w:r>
        <w:rPr>
          <w:rFonts w:hint="eastAsia"/>
        </w:rPr>
        <w:t>029</w:t>
      </w:r>
      <w:r>
        <w:rPr>
          <w:rFonts w:hint="eastAsia"/>
        </w:rPr>
        <w:t>期《大理州政协委员访谈录》邀请大理州工商联党组成员、副主席，大理州政协第十四届政协委员熊应武，就大理州工商联如何助推民营经济的发展壮大及学习贯彻党的二十大精神，如何助推新时代大理州工商联工作上新水平等相关内容进行交流和访谈。</w:t>
      </w:r>
    </w:p>
    <w:p w:rsidR="005761C1" w:rsidRDefault="005761C1">
      <w:pPr>
        <w:tabs>
          <w:tab w:val="left" w:pos="8420"/>
        </w:tabs>
        <w:ind w:firstLine="420"/>
        <w:jc w:val="left"/>
      </w:pPr>
      <w:r>
        <w:rPr>
          <w:rFonts w:hint="eastAsia"/>
        </w:rPr>
        <w:t>本期上线嘉宾</w:t>
      </w:r>
    </w:p>
    <w:p w:rsidR="005761C1" w:rsidRDefault="005761C1">
      <w:pPr>
        <w:tabs>
          <w:tab w:val="left" w:pos="8420"/>
        </w:tabs>
        <w:ind w:firstLine="420"/>
        <w:jc w:val="left"/>
      </w:pPr>
      <w:r>
        <w:rPr>
          <w:rFonts w:hint="eastAsia"/>
        </w:rPr>
        <w:t>大理州工商联党组成员、副主席</w:t>
      </w:r>
    </w:p>
    <w:p w:rsidR="005761C1" w:rsidRDefault="005761C1">
      <w:pPr>
        <w:tabs>
          <w:tab w:val="left" w:pos="8420"/>
        </w:tabs>
        <w:ind w:firstLine="420"/>
        <w:jc w:val="left"/>
      </w:pPr>
      <w:r>
        <w:rPr>
          <w:rFonts w:hint="eastAsia"/>
        </w:rPr>
        <w:t>大理州政协第十四届政协委员</w:t>
      </w:r>
    </w:p>
    <w:p w:rsidR="005761C1" w:rsidRDefault="005761C1">
      <w:pPr>
        <w:tabs>
          <w:tab w:val="left" w:pos="8420"/>
        </w:tabs>
        <w:ind w:firstLine="420"/>
        <w:jc w:val="left"/>
      </w:pPr>
      <w:r>
        <w:rPr>
          <w:rFonts w:hint="eastAsia"/>
        </w:rPr>
        <w:t>熊应武</w:t>
      </w:r>
    </w:p>
    <w:p w:rsidR="005761C1" w:rsidRDefault="005761C1">
      <w:pPr>
        <w:tabs>
          <w:tab w:val="left" w:pos="8420"/>
        </w:tabs>
        <w:ind w:firstLine="420"/>
        <w:jc w:val="left"/>
      </w:pPr>
      <w:r>
        <w:rPr>
          <w:rFonts w:hint="eastAsia"/>
        </w:rPr>
        <w:t>本期热点话题</w:t>
      </w:r>
    </w:p>
    <w:p w:rsidR="005761C1" w:rsidRDefault="005761C1">
      <w:pPr>
        <w:tabs>
          <w:tab w:val="left" w:pos="8420"/>
        </w:tabs>
        <w:ind w:firstLine="420"/>
        <w:jc w:val="left"/>
      </w:pPr>
      <w:r>
        <w:rPr>
          <w:rFonts w:hint="eastAsia"/>
        </w:rPr>
        <w:t>大理州工商联的性质地位和职能作用有些什么？</w:t>
      </w:r>
    </w:p>
    <w:p w:rsidR="005761C1" w:rsidRDefault="005761C1">
      <w:pPr>
        <w:tabs>
          <w:tab w:val="left" w:pos="8420"/>
        </w:tabs>
        <w:ind w:firstLine="420"/>
        <w:jc w:val="left"/>
      </w:pPr>
      <w:r>
        <w:rPr>
          <w:rFonts w:hint="eastAsia"/>
        </w:rPr>
        <w:t>它服务的对象是哪些？</w:t>
      </w:r>
    </w:p>
    <w:p w:rsidR="005761C1" w:rsidRDefault="005761C1">
      <w:pPr>
        <w:tabs>
          <w:tab w:val="left" w:pos="8420"/>
        </w:tabs>
        <w:ind w:firstLine="420"/>
        <w:jc w:val="left"/>
      </w:pPr>
      <w:r>
        <w:rPr>
          <w:rFonts w:hint="eastAsia"/>
        </w:rPr>
        <w:t>《中国工商业联合会章程》规定，工商联是中国共产党领导的以民营企业和民营经济人士为主体，具有统战性、经济性、民间性有机统一基本特征的人民团体和商会组织；是党和政府联系民营经济人士的桥梁纽带，是政府管理和服务民营经济的助手。工商联的服务对象主要是依照《章程》规定申请入会的会员，包括团体会员，主要是以民营企业和民营经济人士为主体、具有法人资格的境内各类工商社团和其他有关社会组织，企业会员，主体是民营企业；个人会员，面向所有民营经济人士，含有代表性的个体工商户以及与工商联建立工作联系的单位代表、与工商联工作有联系的有关人士、原工商业者。大理州工商联以促进“两个健康”（即促进非公有制经济健康发展和非公有制经济人士健康成长）为主题、以发挥好“两个作用”（即充分发挥在民营经济人士思想政治建设中的引导作用，在民营企业改革发展中的服务作用）为着力点，履行职责、做好工作。主要承担“七项”职能和任务：</w:t>
      </w:r>
    </w:p>
    <w:p w:rsidR="005761C1" w:rsidRDefault="005761C1">
      <w:pPr>
        <w:tabs>
          <w:tab w:val="left" w:pos="8420"/>
        </w:tabs>
        <w:ind w:firstLine="420"/>
        <w:jc w:val="left"/>
      </w:pPr>
      <w:r>
        <w:rPr>
          <w:rFonts w:hint="eastAsia"/>
        </w:rPr>
        <w:t>一是加强和改进民营经济人士思想政治工作。这是工商联的政治属性和统战属性，是做凝聚人心、汇聚力量的工作，主要是教育引导民营经济人士坚定不移听党话、跟党走，引导民营企业和民营经济人士为大理社会主义现代化建设服务。</w:t>
      </w:r>
    </w:p>
    <w:p w:rsidR="005761C1" w:rsidRDefault="005761C1">
      <w:pPr>
        <w:tabs>
          <w:tab w:val="left" w:pos="8420"/>
        </w:tabs>
        <w:ind w:firstLine="420"/>
        <w:jc w:val="left"/>
      </w:pPr>
      <w:r>
        <w:rPr>
          <w:rFonts w:hint="eastAsia"/>
        </w:rPr>
        <w:t>二是参与政治协商，发挥民主监督作用，积极参政议政。这是工商联作为政治协商会议重要组成部分的特点，就是通过密切联系民营企业和民营经济人士，把他们的问题诉求及时向党和政府反映，并积极建言资政。</w:t>
      </w:r>
    </w:p>
    <w:p w:rsidR="005761C1" w:rsidRDefault="005761C1">
      <w:pPr>
        <w:tabs>
          <w:tab w:val="left" w:pos="8420"/>
        </w:tabs>
        <w:ind w:firstLine="420"/>
        <w:jc w:val="left"/>
      </w:pPr>
      <w:r>
        <w:rPr>
          <w:rFonts w:hint="eastAsia"/>
        </w:rPr>
        <w:t>三是协助政府管理和服务民营经济。这是工商联的经济属性，主要是做好服务民营经济和民营企业的工作，包括为民营企业提供政策、法律、信用、合规等方面的服务，为民营企业参与“一带一路”建设和“走出去”提供服务，组织民营企业参与实施乡村振兴等国家战略，为地方经济建设服务，促进共同富裕等。</w:t>
      </w:r>
    </w:p>
    <w:p w:rsidR="005761C1" w:rsidRDefault="005761C1">
      <w:pPr>
        <w:tabs>
          <w:tab w:val="left" w:pos="8420"/>
        </w:tabs>
        <w:ind w:firstLine="420"/>
        <w:jc w:val="left"/>
      </w:pPr>
      <w:r>
        <w:rPr>
          <w:rFonts w:hint="eastAsia"/>
        </w:rPr>
        <w:t>四是培育和发展中国特色商会组织。这是工商联的民间性属性，主要是做好商会组织培育壮大、改革发展等工作，提升商会的法治化、规范化水平，夯实工商联的基层组织和工作依托基础，推动统一战线工作向商会组织有效覆盖。</w:t>
      </w:r>
    </w:p>
    <w:p w:rsidR="005761C1" w:rsidRDefault="005761C1">
      <w:pPr>
        <w:tabs>
          <w:tab w:val="left" w:pos="8420"/>
        </w:tabs>
        <w:ind w:firstLine="420"/>
        <w:jc w:val="left"/>
      </w:pPr>
      <w:r>
        <w:rPr>
          <w:rFonts w:hint="eastAsia"/>
        </w:rPr>
        <w:t>五是培育和建设高素质的民营经济人士队伍。民营经济要健康发展，前提是民营经济人士要</w:t>
      </w:r>
      <w:r>
        <w:rPr>
          <w:rFonts w:hint="eastAsia"/>
        </w:rPr>
        <w:lastRenderedPageBreak/>
        <w:t>健康成长，这是工商联重要的工作任务，主要是按照“三强四好”的标准（思想政治强、行业代表性强、参政议政能力强、社会信誉好的标准），做好民营经济代表人士的发现、培养、推荐和管理工作，并注重对年轻一代民营经济人士的教育培养。</w:t>
      </w:r>
    </w:p>
    <w:p w:rsidR="005761C1" w:rsidRDefault="005761C1">
      <w:pPr>
        <w:tabs>
          <w:tab w:val="left" w:pos="8420"/>
        </w:tabs>
        <w:ind w:firstLine="420"/>
        <w:jc w:val="left"/>
      </w:pPr>
      <w:r>
        <w:rPr>
          <w:rFonts w:hint="eastAsia"/>
        </w:rPr>
        <w:t>六是参与协调劳动关系，协同社会治理，促进社会和谐稳定。这是工商联的人民团体的工作属性，主要工作是同政府部门、工会组织和其他有关企业方代表一道健全劳动关系协商协调机制，共同研究解决劳动关系中的重大问题，引导民营企业构建和谐劳动关系，积极创造就业岗位，尊重和保障职工合法权益等。</w:t>
      </w:r>
    </w:p>
    <w:p w:rsidR="005761C1" w:rsidRDefault="005761C1">
      <w:pPr>
        <w:tabs>
          <w:tab w:val="left" w:pos="8420"/>
        </w:tabs>
        <w:ind w:firstLine="420"/>
        <w:jc w:val="left"/>
      </w:pPr>
      <w:r>
        <w:rPr>
          <w:rFonts w:hint="eastAsia"/>
        </w:rPr>
        <w:t>七是引导民营企业和民营经济人士依法治企、依法经营、依法维权。这是工商联着力提升工作法治化水平的体现，主要是通过抓好法治宣传教育、促进民营企业加强合规管理和“法治民企”建设、完善民营企业法律和权益保障服务机制等方式，推动依法保护民营企业产权和民营经济人士权益，构建亲清政商关系。</w:t>
      </w:r>
    </w:p>
    <w:p w:rsidR="005761C1" w:rsidRDefault="005761C1">
      <w:pPr>
        <w:tabs>
          <w:tab w:val="left" w:pos="8420"/>
        </w:tabs>
        <w:ind w:firstLine="420"/>
        <w:jc w:val="left"/>
      </w:pPr>
      <w:r>
        <w:rPr>
          <w:rFonts w:hint="eastAsia"/>
        </w:rPr>
        <w:t>这些年大理州工商联在助推民营经济发展中做了哪些工作？</w:t>
      </w:r>
    </w:p>
    <w:p w:rsidR="005761C1" w:rsidRDefault="005761C1">
      <w:pPr>
        <w:tabs>
          <w:tab w:val="left" w:pos="8420"/>
        </w:tabs>
        <w:ind w:firstLine="420"/>
        <w:jc w:val="left"/>
      </w:pPr>
      <w:r>
        <w:rPr>
          <w:rFonts w:hint="eastAsia"/>
        </w:rPr>
        <w:t>一是抓实思想政治引领。常态化制度化开展理想信念教育、社会主义核心价值观和党的创新理论最新成果、民营经济发展大政方针政策等宣传教育，持续开展“四史”宣传教育（即党史、新中国史、改革开放史、社会主义发展史宣传教育），做好稳预期、增信心工作，引导广大民营企业家大力弘扬企业家精神，做爱国敬业、守法经营、创业创新、回报社会的典范。具体工作中，主要是依靠“两个载体”（即商（协）会研讨和大理苍洱“民营经济宣讲团”宣讲）、“一个培训”（即理想信念教育专题培训），抓好“一项事业（即光彩事业</w:t>
      </w:r>
      <w:r>
        <w:rPr>
          <w:rFonts w:hint="eastAsia"/>
        </w:rPr>
        <w:t>)</w:t>
      </w:r>
      <w:r>
        <w:rPr>
          <w:rFonts w:hint="eastAsia"/>
        </w:rPr>
        <w:t>”。</w:t>
      </w:r>
    </w:p>
    <w:p w:rsidR="005761C1" w:rsidRDefault="005761C1">
      <w:pPr>
        <w:tabs>
          <w:tab w:val="left" w:pos="8420"/>
        </w:tabs>
        <w:ind w:firstLine="420"/>
        <w:jc w:val="left"/>
      </w:pPr>
      <w:r>
        <w:rPr>
          <w:rFonts w:hint="eastAsia"/>
        </w:rPr>
        <w:t>二是抓实服务工作。主要是发挥好“一个作用”、抓好“两大服务”。发挥好“一个作用”，就是参谋助手作用，一方面，通过深入扎实的调查研究工作，以提供调查研究报告、报送社情民意信息等方式，及时把民营经济领域的“声音”传递到党委、政府和有关部门，供决策时参考；另一方面，注重引导工商联界别人大代表和政协委员积极参与调查研究和视察活动，积极建议献策。</w:t>
      </w:r>
    </w:p>
    <w:p w:rsidR="005761C1" w:rsidRDefault="005761C1">
      <w:pPr>
        <w:tabs>
          <w:tab w:val="left" w:pos="8420"/>
        </w:tabs>
        <w:ind w:firstLine="420"/>
        <w:jc w:val="left"/>
      </w:pPr>
      <w:r>
        <w:rPr>
          <w:rFonts w:hint="eastAsia"/>
        </w:rPr>
        <w:t>三是抓实组织建设。主要是抓实“三个建设”、强化“一个引领”。“三个建设”：一是扎实开展“五好”县级工商联（即政治引领好、队伍建设好、商会发展好、作用发挥好、工作保障好）创建工作；二是深入推进“四好”商会（即政治引领好、队伍建设好、服务发展好、自律规范好）创建工作；三是大力推进基层商（协）会建设，尤其是注重抓好乡镇商（协）会建设和注册登记工作，不断发展壮大会员队伍。</w:t>
      </w:r>
    </w:p>
    <w:p w:rsidR="005761C1" w:rsidRDefault="005761C1">
      <w:pPr>
        <w:tabs>
          <w:tab w:val="left" w:pos="8420"/>
        </w:tabs>
        <w:ind w:firstLine="420"/>
        <w:jc w:val="left"/>
      </w:pPr>
      <w:r>
        <w:rPr>
          <w:rFonts w:hint="eastAsia"/>
        </w:rPr>
        <w:t>您提出了《关于进一步完善“亲”“清”政商关系健康发展制度机制的提案》，您的提案是在什么样的情况下提出来的？具体的建议能跟我们分享一下吗？</w:t>
      </w:r>
    </w:p>
    <w:p w:rsidR="005761C1" w:rsidRDefault="005761C1">
      <w:pPr>
        <w:tabs>
          <w:tab w:val="left" w:pos="8420"/>
        </w:tabs>
        <w:ind w:firstLine="420"/>
        <w:jc w:val="left"/>
      </w:pPr>
      <w:r>
        <w:rPr>
          <w:rFonts w:hint="eastAsia"/>
        </w:rPr>
        <w:t>近年来大理州亲清政商关系构建正在发生积极变化，朝着好的方向不断发展，但影响“亲”“清”政商关系健康发展的问题仍然不少，针对问题，我提出了“三条建议”。一是制定好一个政策。鉴于形势发展变化及我州制定的政策规定已执行多年的实际，在贯彻当前中央和省、州党委、纪委监委有关政策规定并学习借鉴其他州市做法的基础上，尽快制定下发我州进一步推动“亲”“清”政商关系健康发展的文件或构建亲清政商关系行为清单，在全州广大干部和民营企业中认真组织传达学习和贯彻落实，并请纪委监委部门支持督促推动落实。二是完善好一套制度。建立高位推动的政企沟通制度，在发挥好领导干部联系重点民营企业等制度的基础上，州、县市党委每年组织召开一次民营企业家座谈会，州、县市政府每年不少于两次（上半年、下半年各一次）专题研究解决民营企业和民营经济发展中遇到的困难和问题，对反映的困难和问题、提出的意见建议，及时以党委、政府名义进行交办，由党委、政府督查部门负责跟踪督促和落实，并形成制度、长期坚持。建立民营企业诉求（意见建议）受理服务工作机制，对日常工作中民营企业反映的诉求（意见建议），各有关方面收到民营企业的诉求（意见建议）后，第一时间报送指定的专门负责汇总并按程序研判、转办和反馈相关工作的部门，实行“一个窗口”对外办理，工作机制和流程及时向民营企业公开。三是开展好一项教育。支持工商联、商会、行业协会等人民团体和社会组织，进一步加强和改进民营经济人士思想政治建设，扎实开展好理想信念教育和廉洁从商教育，引导广大民营经济人士落实构建“亲”“清”政商关系规定，遵纪守法办企业、光明正大搞经营。</w:t>
      </w:r>
    </w:p>
    <w:p w:rsidR="005761C1" w:rsidRDefault="005761C1">
      <w:pPr>
        <w:tabs>
          <w:tab w:val="left" w:pos="8420"/>
        </w:tabs>
        <w:ind w:firstLine="420"/>
        <w:jc w:val="right"/>
      </w:pPr>
      <w:r>
        <w:rPr>
          <w:rFonts w:hint="eastAsia"/>
        </w:rPr>
        <w:t>腾讯网</w:t>
      </w:r>
      <w:r>
        <w:rPr>
          <w:rFonts w:hint="eastAsia"/>
        </w:rPr>
        <w:t>2023-01-19</w:t>
      </w:r>
    </w:p>
    <w:p w:rsidR="005761C1" w:rsidRDefault="005761C1" w:rsidP="00800C88">
      <w:pPr>
        <w:sectPr w:rsidR="005761C1" w:rsidSect="00800C88">
          <w:type w:val="continuous"/>
          <w:pgSz w:w="11906" w:h="16838"/>
          <w:pgMar w:top="1644" w:right="1236" w:bottom="1418" w:left="1814" w:header="851" w:footer="907" w:gutter="0"/>
          <w:pgNumType w:start="1"/>
          <w:cols w:space="720"/>
          <w:docGrid w:type="lines" w:linePitch="341" w:charSpace="2373"/>
        </w:sectPr>
      </w:pPr>
    </w:p>
    <w:p w:rsidR="00817900" w:rsidRDefault="00817900"/>
    <w:sectPr w:rsidR="008179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761C1"/>
    <w:rsid w:val="005761C1"/>
    <w:rsid w:val="008179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61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61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2460</Characters>
  <Application>Microsoft Office Word</Application>
  <DocSecurity>0</DocSecurity>
  <Lines>20</Lines>
  <Paragraphs>5</Paragraphs>
  <ScaleCrop>false</ScaleCrop>
  <Company>Microsoft</Company>
  <LinksUpToDate>false</LinksUpToDate>
  <CharactersWithSpaces>2886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