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913" w:rsidRDefault="007A5913">
      <w:pPr>
        <w:pStyle w:val="1"/>
      </w:pPr>
      <w:r>
        <w:rPr>
          <w:rFonts w:hint="eastAsia"/>
        </w:rPr>
        <w:t>党的二十大精神学习笔谈 | 当好人道助手 展现红十字新担当新作为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市红十字会党组书记、常务副会长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刘文伟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习近平总书记在党的二十大报告中指出，必须坚持在发展中保障和改善民生，鼓励共同奋斗创造美好生活，不断实现人民对美好生活的向往。市红十字会将深入学习贯彻党的二十大精神，牢牢把握为民造福的本质要求，开拓创新、锐意进取，奋力推动全市红十字工作高质量发展，为增进民生福祉、提高人民生活品质而奋斗。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聚焦救援救护，助力守护生命健康。以实施实事项目为抓手，大力开展应急救护培训，重点推进“救在身边·校园守护”行动，着力打造生命教育平台载体，教育引导青少年珍惜生命、爱护生命，守护师生健康安全。推动救护培训提质增效，分类开展初级救护员、“</w:t>
      </w:r>
      <w:r>
        <w:rPr>
          <w:rFonts w:eastAsia="宋体" w:hint="eastAsia"/>
        </w:rPr>
        <w:t>CPR+AED</w:t>
      </w:r>
      <w:r>
        <w:rPr>
          <w:rFonts w:eastAsia="宋体" w:hint="eastAsia"/>
        </w:rPr>
        <w:t>”等持证培训，提升市民应急救护意识和技能。加强应急救援训练演练，提高实战能力，主动参与灾害救援，融入政府应急体系。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聚焦无偿捐献，助力提升城市温度。积极宣传无偿献血，大力推动造血干细胞捐献工作，动员更多适龄健康青年加入中华骨髓库，为血液病患者带去更多生命的希望。依法规范开展遗体和人体器官捐献工作，用心用情开展捐献服务。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聚焦困难群体，助力兜牢民生底线。常态化开展“博爱送万家”活动，助力服务“一老一小”，发挥红十字会人道救助作用，筑牢疫情防控坚固防线。大力开展养老照护，让居家养老更舒心，有效补充政府养老体系。创新开展社区养老照护志愿服务，帮扶疫情期间生活困难的孤寡老人、失能老人等。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聚焦志愿服务，助力培育文明新风。率先探索红十字基层组织和服务发展全新路径，大力推进学校、企业、社区等红十字联盟建设。推动博爱家园在全市乡镇、街道实现全覆盖，打造群众身边的红十字会，以公益行动为抓手，开展防灾减灾、养老照护、心理援助等志愿服务，以红十字志愿服务具体行动助力提升城市文明。</w:t>
      </w:r>
    </w:p>
    <w:p w:rsidR="007A5913" w:rsidRDefault="007A5913">
      <w:pPr>
        <w:ind w:firstLine="420"/>
        <w:jc w:val="left"/>
      </w:pPr>
      <w:r>
        <w:rPr>
          <w:rFonts w:eastAsia="宋体" w:hint="eastAsia"/>
        </w:rPr>
        <w:t>新征程上，我们要深入学习贯彻党的二十大精神，深刻领悟“两个确立”的决定性意义，坚决做到“两个维护”，充分发挥红十字会特色优势，当好党和政府在人道领域的助手和联系群众的桥梁纽带，为苏州加快建设社会主义现代化强市贡献红十字力量。</w:t>
      </w:r>
    </w:p>
    <w:p w:rsidR="007A5913" w:rsidRDefault="007A5913">
      <w:pPr>
        <w:ind w:firstLine="420"/>
        <w:jc w:val="right"/>
      </w:pPr>
      <w:r>
        <w:rPr>
          <w:rFonts w:eastAsia="宋体" w:hint="eastAsia"/>
        </w:rPr>
        <w:t>苏州日报</w:t>
      </w:r>
      <w:r>
        <w:rPr>
          <w:rFonts w:eastAsia="宋体" w:hint="eastAsia"/>
        </w:rPr>
        <w:t>2022-12-23</w:t>
      </w:r>
    </w:p>
    <w:p w:rsidR="007A5913" w:rsidRDefault="007A5913" w:rsidP="004D5FE0">
      <w:pPr>
        <w:sectPr w:rsidR="007A5913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186E" w:rsidRDefault="007F186E"/>
    <w:sectPr w:rsidR="007F18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A5913"/>
    <w:rsid w:val="007A5913"/>
    <w:rsid w:val="007F1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A59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A59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756</Characters>
  <Application>Microsoft Office Word</Application>
  <DocSecurity>0</DocSecurity>
  <Lines>6</Lines>
  <Paragraphs>1</Paragraphs>
  <ScaleCrop>false</ScaleCrop>
  <Company>Microsoft</Company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