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0C8" w:rsidRDefault="00FA70C8">
      <w:pPr>
        <w:pStyle w:val="1"/>
      </w:pPr>
      <w:r>
        <w:rPr>
          <w:rFonts w:hint="eastAsia"/>
        </w:rPr>
        <w:t>上海：金融助力民营经济发展壮大 复星获银团贷款120亿元</w:t>
      </w:r>
    </w:p>
    <w:p w:rsidR="00FA70C8" w:rsidRDefault="00FA70C8">
      <w:r>
        <w:rPr>
          <w:rFonts w:hint="eastAsia"/>
        </w:rPr>
        <w:t xml:space="preserve">　　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日下午，上海复星高科技（集团）有限公司银团贷款签约仪式在</w:t>
      </w:r>
      <w:r>
        <w:rPr>
          <w:rFonts w:hint="eastAsia"/>
        </w:rPr>
        <w:t>BFC</w:t>
      </w:r>
      <w:r>
        <w:rPr>
          <w:rFonts w:hint="eastAsia"/>
        </w:rPr>
        <w:t>外滩金融中心举行。全国工商联副主席、上海市政协副主席、市工商联主席寿子琪应邀出席并讲话，市地方金融监督管理局副局长黄振球，市工商联副主席汪剑明，上海银保监局二级巡视员马强，复星国际董事长郭广昌出席活动。</w:t>
      </w:r>
    </w:p>
    <w:p w:rsidR="00FA70C8" w:rsidRDefault="00FA70C8">
      <w:r>
        <w:rPr>
          <w:rFonts w:hint="eastAsia"/>
        </w:rPr>
        <w:t xml:space="preserve">　　寿子琪在讲话中，对监管部门、金融机构长期以来给予民营企业的关心和帮助表示感谢，并对此次银团贷款的成功落地表示祝贺。他强调，民营企业在抗疫保供、稳定发展、促进创新方面发挥了重要作用，并积极参与国家重大战略任务，着力攻克关键核心技术，是促进上海经济社会高质量发展的重要力量。这次签约不仅对复星有重要意义，对上海乃至全国的民营企业也将起到“稳预期、提信心”的积极作用。结合当前发展形势，他指出，一是要提高政治站位，旗帜鲜明贯彻落实“两个毫不动摇”。认真学习领会党的二十大和中央经济工作会议精神，深刻认识党中央支持民营经济发展壮大的坚定立场，始终坚持社会主义市场经济改革方向，锚定目标树牢发展信心，鼓励支持民营经济和民营企业高质量发展。二是要加大创新力度，切实提升金融服务实体经济质效。加快建立金融普惠长效机制，持续深化“政会银企”四方合作机制，希望金融机构进一步扩大金融覆盖面，保障重点领域资金需求，加大对先进制造业、战略性新兴产业的资金支持，更好为民营企业“止血、输血、造血”。三是要扛起时代担当，稳健前行建设世界一流企业。希望广大民营企业，特别是以复星为代表的龙头企业，要坚持稳中求进，聚焦实业、做精主业，要强化科技自立自强，提升核心竞争力，引领行业产业发展。</w:t>
      </w:r>
    </w:p>
    <w:p w:rsidR="00FA70C8" w:rsidRDefault="00FA70C8">
      <w:r>
        <w:rPr>
          <w:rFonts w:hint="eastAsia"/>
        </w:rPr>
        <w:t xml:space="preserve">　　工商银行上海市分行副行长张晓琪、农业银行上海市分行副行长朱卫峰、中国银行上海市分行副行长张欣园、交通银行上海市分行副行长宋滨、民生银行上海分行副行长马涛作为签约银行代表发言，均表示此次银团贷款成功落地，既是金融领域落实中央决策部署的生动实践，也是银行机构精准发力支持实体经济、支持民营经济发展壮大的切实举措。银行机构将以此次签约为契机，进一步深化与复星等民营企业的务实合作，共同为上海经济社会发展作出新贡献。</w:t>
      </w:r>
    </w:p>
    <w:p w:rsidR="00FA70C8" w:rsidRDefault="00FA70C8">
      <w:r>
        <w:rPr>
          <w:rFonts w:hint="eastAsia"/>
        </w:rPr>
        <w:t xml:space="preserve">　　郭广昌对监管部门、市工商联及银行机构长期以来对复星的关心支持表示感谢。他表示，本次签约进一步深化复星和银行的合作，拓宽融资渠道，夯实业务发展的流动性支持。近年来，作为创新驱动的全球家庭消费产业集团，复星始终聚焦家庭消费需求，健康、快乐、富足等板块产业取得稳健发展。随着家庭消费产业逐步迎来需求释放，复星将不断提升产品和服务能级，更好地满足家庭客户的幸福需求。</w:t>
      </w:r>
    </w:p>
    <w:p w:rsidR="00FA70C8" w:rsidRDefault="00FA70C8">
      <w:r>
        <w:rPr>
          <w:rFonts w:hint="eastAsia"/>
        </w:rPr>
        <w:t xml:space="preserve">　　与会领导、嘉宾共同见证了签约。工商银行、中国银行、农业银行、建设银行、交通银行作为联合牵头行，进出口银行、浦发银行、民生银行作为参贷行，共同组成银团，向复星高科提供总计</w:t>
      </w:r>
      <w:r>
        <w:rPr>
          <w:rFonts w:hint="eastAsia"/>
        </w:rPr>
        <w:t>120</w:t>
      </w:r>
      <w:r>
        <w:rPr>
          <w:rFonts w:hint="eastAsia"/>
        </w:rPr>
        <w:t>亿元人民币贷款。</w:t>
      </w:r>
    </w:p>
    <w:p w:rsidR="00FA70C8" w:rsidRDefault="00FA70C8">
      <w:pPr>
        <w:ind w:firstLine="421"/>
      </w:pPr>
      <w:r>
        <w:rPr>
          <w:rFonts w:hint="eastAsia"/>
        </w:rPr>
        <w:t>建设银行上海市分行资深副经理唐海琳、进出口银行上海分行行长助理梁宏辉、浦发银行上海分行业务部总经理邵峰等参加。</w:t>
      </w:r>
    </w:p>
    <w:p w:rsidR="00FA70C8" w:rsidRDefault="00FA70C8">
      <w:pPr>
        <w:ind w:firstLine="421"/>
        <w:jc w:val="right"/>
      </w:pPr>
      <w:r>
        <w:rPr>
          <w:rFonts w:hint="eastAsia"/>
        </w:rPr>
        <w:t>上海市工商联</w:t>
      </w:r>
      <w:r>
        <w:rPr>
          <w:rFonts w:hint="eastAsia"/>
        </w:rPr>
        <w:t>2023-01-18</w:t>
      </w:r>
    </w:p>
    <w:p w:rsidR="00FA70C8" w:rsidRDefault="00FA70C8" w:rsidP="00800C88">
      <w:pPr>
        <w:sectPr w:rsidR="00FA70C8" w:rsidSect="00800C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23BD" w:rsidRDefault="00B323BD"/>
    <w:sectPr w:rsidR="00B323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A70C8"/>
    <w:rsid w:val="00B323BD"/>
    <w:rsid w:val="00FA70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70C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70C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1074</Characters>
  <Application>Microsoft Office Word</Application>
  <DocSecurity>0</DocSecurity>
  <Lines>8</Lines>
  <Paragraphs>2</Paragraphs>
  <ScaleCrop>false</ScaleCrop>
  <Company>Microsoft</Company>
  <LinksUpToDate>false</LinksUpToDate>
  <CharactersWithSpaces>1260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2023-02-06T07:31:00Z</dcterms:created>
</cp:coreProperties>
</file>