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A2" w:rsidRDefault="00CB5FA2">
      <w:pPr>
        <w:pStyle w:val="1"/>
      </w:pPr>
      <w:r>
        <w:rPr>
          <w:rFonts w:hint="eastAsia"/>
        </w:rPr>
        <w:t>临沂市兰山街道商会：助力新旧动能转换</w:t>
      </w:r>
    </w:p>
    <w:p w:rsidR="00CB5FA2" w:rsidRDefault="00CB5FA2">
      <w:pPr>
        <w:ind w:firstLine="420"/>
        <w:jc w:val="left"/>
      </w:pPr>
      <w:r>
        <w:rPr>
          <w:rFonts w:hint="eastAsia"/>
        </w:rPr>
        <w:t>【本报临沂讯】“临沂市兰山街道商会自成立以来，始终以会员办会、以服务立会、以实力兴会，积极夯实合作平台建设，履行各项职责，努力建设服务型、学习型、创新型商会，有力提高了商户商业信誉和市场竞争力，带动了市场整体素质的提升和规模的不断扩大。”山东省临沂市兰山区兰山街道商会会长、山东连胜体育产业有限公司总经理宋卓坤说。</w:t>
      </w:r>
    </w:p>
    <w:p w:rsidR="00CB5FA2" w:rsidRDefault="00CB5FA2">
      <w:pPr>
        <w:ind w:firstLine="420"/>
        <w:jc w:val="left"/>
      </w:pPr>
      <w:r>
        <w:rPr>
          <w:rFonts w:hint="eastAsia"/>
        </w:rPr>
        <w:t>坚持固本强基，以“四好”标准抓基础建设。兰山街道商会地处商城核心区域，占据优势，目前已有会员</w:t>
      </w:r>
      <w:r>
        <w:rPr>
          <w:rFonts w:hint="eastAsia"/>
        </w:rPr>
        <w:t>110</w:t>
      </w:r>
      <w:r>
        <w:rPr>
          <w:rFonts w:hint="eastAsia"/>
        </w:rPr>
        <w:t>名，经营商铺</w:t>
      </w:r>
      <w:r>
        <w:rPr>
          <w:rFonts w:hint="eastAsia"/>
        </w:rPr>
        <w:t>200</w:t>
      </w:r>
      <w:r>
        <w:rPr>
          <w:rFonts w:hint="eastAsia"/>
        </w:rPr>
        <w:t>余家。按照“五有五好”标准，兰山街道商会强化商会职能，积极推进理事会决策、议事、监督职能规范化建设，制定议会制度和理事会轮值制度，建立高效、有序的运行机制，不断提升商会的管理水平、运作能力和工作效率。</w:t>
      </w:r>
    </w:p>
    <w:p w:rsidR="00CB5FA2" w:rsidRDefault="00CB5FA2">
      <w:pPr>
        <w:ind w:firstLine="420"/>
        <w:jc w:val="left"/>
      </w:pPr>
      <w:r>
        <w:rPr>
          <w:rFonts w:hint="eastAsia"/>
        </w:rPr>
        <w:t>抓住新机遇，打造新优势。兰山街道商会以“服务社会、服务经济、服务会员”为宗旨，充分发挥商会的桥梁和纽带作用，为会员企业的转型升级服务。通过宣传推广、资源赋能、政策扶持等措施，帮助企业实现转型升级、科学发展，帮助企业练好“内功”，增强做大做强的信心和决心。针对商会会员单位存在的资金短时周转困难等问题，商会积极协调银行等部门争取金融信贷支持，为</w:t>
      </w:r>
      <w:r>
        <w:rPr>
          <w:rFonts w:hint="eastAsia"/>
        </w:rPr>
        <w:t>100</w:t>
      </w:r>
      <w:r>
        <w:rPr>
          <w:rFonts w:hint="eastAsia"/>
        </w:rPr>
        <w:t>多个会员企业经营提供资金保障，有针对性地解决行业痛点和企业实际问题。</w:t>
      </w:r>
    </w:p>
    <w:p w:rsidR="00CB5FA2" w:rsidRDefault="00CB5FA2">
      <w:pPr>
        <w:ind w:firstLine="420"/>
        <w:jc w:val="left"/>
      </w:pPr>
      <w:r>
        <w:rPr>
          <w:rFonts w:hint="eastAsia"/>
        </w:rPr>
        <w:t>近年来，兰山街道商会积极组织开展活动，扶贫济困、捐资助学，主动承担社会责任。先后开展了慰问退伍军人、看望孤寡老人、爱心助学等活动，累计捐款近</w:t>
      </w:r>
      <w:r>
        <w:rPr>
          <w:rFonts w:hint="eastAsia"/>
        </w:rPr>
        <w:t>1000</w:t>
      </w:r>
      <w:r>
        <w:rPr>
          <w:rFonts w:hint="eastAsia"/>
        </w:rPr>
        <w:t>万元，资助贫困学生</w:t>
      </w:r>
      <w:r>
        <w:rPr>
          <w:rFonts w:hint="eastAsia"/>
        </w:rPr>
        <w:t>150</w:t>
      </w:r>
      <w:r>
        <w:rPr>
          <w:rFonts w:hint="eastAsia"/>
        </w:rPr>
        <w:t>余人。尤其新冠肺炎疫情发生以来，兰山街道商会号召商会会员第一时间行动起来，发挥先锋模范带头作用，自觉带头严防严守，群防群控，并积极捐款捐物，展现出新时代企业家的责任和担当。兰山街道商会先后获得“全国‘四好’商会”“山东省‘四好’商会”“临沂市十佳商会”等荣誉，充分展示了沂蒙红商良好的社会形象。</w:t>
      </w:r>
    </w:p>
    <w:p w:rsidR="00CB5FA2" w:rsidRDefault="00CB5FA2">
      <w:pPr>
        <w:ind w:firstLine="420"/>
        <w:jc w:val="left"/>
      </w:pPr>
      <w:r>
        <w:rPr>
          <w:rFonts w:hint="eastAsia"/>
        </w:rPr>
        <w:t>“下一步，兰山街道商会将继续发挥自身优势，提高基层商会组织的素质和活力，做好服务、创新思路、拓展领域，营造良好的营商环境，做到招商、安商、稳商、富商，推动企业经营发展稳进提质。”宋卓坤说，他们将进一步顺应新时期临沂商城的发展形势，为加快推进“四个商城”建设、不断提升商城的核心竞争力和社会影响力贡献商会力量，为临沂新旧动能转换、商城转型升级和全区民营经济高质量发展展现商会担当。</w:t>
      </w:r>
    </w:p>
    <w:p w:rsidR="00CB5FA2" w:rsidRDefault="00CB5FA2">
      <w:pPr>
        <w:ind w:firstLine="421"/>
        <w:jc w:val="right"/>
      </w:pPr>
      <w:r>
        <w:rPr>
          <w:rFonts w:hint="eastAsia"/>
        </w:rPr>
        <w:t>中华工商时报</w:t>
      </w:r>
      <w:r>
        <w:rPr>
          <w:rFonts w:hint="eastAsia"/>
        </w:rPr>
        <w:t>2023-01-05</w:t>
      </w:r>
    </w:p>
    <w:p w:rsidR="00CB5FA2" w:rsidRDefault="00CB5FA2" w:rsidP="006B5FF7">
      <w:pPr>
        <w:sectPr w:rsidR="00CB5FA2" w:rsidSect="006B5F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20400" w:rsidRDefault="00E20400"/>
    <w:sectPr w:rsidR="00E2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5FA2"/>
    <w:rsid w:val="00CB5FA2"/>
    <w:rsid w:val="00E2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5F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5F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2023-02-02T01:21:00Z</dcterms:created>
</cp:coreProperties>
</file>