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4C9F" w:rsidRDefault="00244C9F">
      <w:pPr>
        <w:pStyle w:val="1"/>
      </w:pPr>
      <w:r>
        <w:t>东阳：构建党建统领网格智治体系 倾情打造</w:t>
      </w:r>
      <w:r>
        <w:t>“</w:t>
      </w:r>
      <w:r>
        <w:t>群众身边的红十字会</w:t>
      </w:r>
      <w:r>
        <w:t>”</w:t>
      </w:r>
    </w:p>
    <w:p w:rsidR="00244C9F" w:rsidRDefault="00244C9F">
      <w:pPr>
        <w:ind w:firstLine="420"/>
        <w:jc w:val="left"/>
      </w:pPr>
      <w:r>
        <w:t>近年来，东阳市红十字会以推进党建统领网格智治为突破口，围绕打造</w:t>
      </w:r>
      <w:r>
        <w:t>“</w:t>
      </w:r>
      <w:r>
        <w:t>群众身边的红十字会</w:t>
      </w:r>
      <w:r>
        <w:t>”</w:t>
      </w:r>
      <w:r>
        <w:t>目标，坚持以改革为契机、创新为动力、项目为抓手，立足</w:t>
      </w:r>
      <w:r>
        <w:t>“</w:t>
      </w:r>
      <w:r>
        <w:t>三救三献</w:t>
      </w:r>
      <w:r>
        <w:t>”</w:t>
      </w:r>
      <w:r>
        <w:t>主责主业，主动服务发展大局，广泛动员社会力量参与人道事业，着力构建党建统领基层治理</w:t>
      </w:r>
      <w:r>
        <w:t>“</w:t>
      </w:r>
      <w:r>
        <w:t>一张网</w:t>
      </w:r>
      <w:r>
        <w:t>”</w:t>
      </w:r>
      <w:r>
        <w:t>，实现人在</w:t>
      </w:r>
      <w:r>
        <w:t>“</w:t>
      </w:r>
      <w:r>
        <w:t>格</w:t>
      </w:r>
      <w:r>
        <w:t>”</w:t>
      </w:r>
      <w:r>
        <w:t>中走，事在</w:t>
      </w:r>
      <w:r>
        <w:t>“</w:t>
      </w:r>
      <w:r>
        <w:t>格</w:t>
      </w:r>
      <w:r>
        <w:t>”</w:t>
      </w:r>
      <w:r>
        <w:t>中办，将红十字会触角延伸至基层末梢，不断提升为民服务水平，高质量推动村社发展，较好地发挥了党和政府在人道领域的助手和联系群众的桥梁纽带作用，先后获评全省红十字会进步先进单位、金华市红十字会综合优秀单位、人道救助品牌项目优胜单位、宣传工作优胜单位。</w:t>
      </w:r>
    </w:p>
    <w:p w:rsidR="00244C9F" w:rsidRDefault="00244C9F">
      <w:pPr>
        <w:ind w:firstLine="420"/>
        <w:jc w:val="left"/>
      </w:pPr>
      <w:r>
        <w:t>践行为民宗旨，大力提升服务力</w:t>
      </w:r>
    </w:p>
    <w:p w:rsidR="00244C9F" w:rsidRDefault="00244C9F">
      <w:pPr>
        <w:ind w:firstLine="420"/>
        <w:jc w:val="left"/>
      </w:pPr>
      <w:r>
        <w:t>一是不断提升救援能力。强化</w:t>
      </w:r>
      <w:r>
        <w:t>“</w:t>
      </w:r>
      <w:r>
        <w:t>一核两翼</w:t>
      </w:r>
      <w:r>
        <w:t>”</w:t>
      </w:r>
      <w:r>
        <w:t>建设，逐步完善市、镇、村三级救援联动体系，推动救灾救援模式从传统单一的</w:t>
      </w:r>
      <w:r>
        <w:t>“</w:t>
      </w:r>
      <w:r>
        <w:t>款物发放</w:t>
      </w:r>
      <w:r>
        <w:t>”</w:t>
      </w:r>
      <w:r>
        <w:t>向</w:t>
      </w:r>
      <w:r>
        <w:t>“</w:t>
      </w:r>
      <w:r>
        <w:t>物资救助、现场施救、心理援助、灾后援建</w:t>
      </w:r>
      <w:r>
        <w:t>”</w:t>
      </w:r>
      <w:r>
        <w:t>相结合的立体化、多方位模式转变。常态化开展应急救援演练，市红十字救援队成为华东地区唯一具备向灾区群众提供净化水服务的组织。建强救护实训基地，提高救护培训承载力，今年新建应急救护培训基地</w:t>
      </w:r>
      <w:r>
        <w:t>2</w:t>
      </w:r>
      <w:r>
        <w:t>个，名师工作室</w:t>
      </w:r>
      <w:r>
        <w:t>2</w:t>
      </w:r>
      <w:r>
        <w:t>个，培训工作覆盖全市文化礼堂、邻里中心。开展救护培训</w:t>
      </w:r>
      <w:r>
        <w:t>“</w:t>
      </w:r>
      <w:r>
        <w:t>五进</w:t>
      </w:r>
      <w:r>
        <w:t>”</w:t>
      </w:r>
      <w:r>
        <w:t>活动，今年完成线上线下培训</w:t>
      </w:r>
      <w:r>
        <w:t>93</w:t>
      </w:r>
      <w:r>
        <w:t>万人次。</w:t>
      </w:r>
    </w:p>
    <w:p w:rsidR="00244C9F" w:rsidRDefault="00244C9F">
      <w:pPr>
        <w:ind w:firstLine="420"/>
        <w:jc w:val="left"/>
      </w:pPr>
      <w:r>
        <w:t>二是有序开展专项救助。深入开展省</w:t>
      </w:r>
      <w:r>
        <w:t>“</w:t>
      </w:r>
      <w:r>
        <w:t>百千万</w:t>
      </w:r>
      <w:r>
        <w:t>”</w:t>
      </w:r>
      <w:r>
        <w:t>工程，目前全市投放自动体外除颤器（</w:t>
      </w:r>
      <w:r>
        <w:t>AED</w:t>
      </w:r>
      <w:r>
        <w:t>）</w:t>
      </w:r>
      <w:r>
        <w:t>129</w:t>
      </w:r>
      <w:r>
        <w:t>台，</w:t>
      </w:r>
      <w:r>
        <w:t>2022</w:t>
      </w:r>
      <w:r>
        <w:t>年新启用红十字救护站</w:t>
      </w:r>
      <w:r>
        <w:t>1</w:t>
      </w:r>
      <w:r>
        <w:t>个；拓宽人民医院广济基金、巍山医院惠民基金、中医院杏林基金等</w:t>
      </w:r>
      <w:r>
        <w:t>7</w:t>
      </w:r>
      <w:r>
        <w:t>个助医基金救助覆盖面，现已覆盖先天性心脏病、农村</w:t>
      </w:r>
      <w:r>
        <w:t>“</w:t>
      </w:r>
      <w:r>
        <w:t>两癌</w:t>
      </w:r>
      <w:r>
        <w:t>”</w:t>
      </w:r>
      <w:r>
        <w:t>妇女等群体；持续开展</w:t>
      </w:r>
      <w:r>
        <w:t>“</w:t>
      </w:r>
      <w:r>
        <w:t>博爱人人捐</w:t>
      </w:r>
      <w:r>
        <w:t>”</w:t>
      </w:r>
      <w:r>
        <w:t>活动，依托</w:t>
      </w:r>
      <w:r>
        <w:t>“</w:t>
      </w:r>
      <w:r>
        <w:t>器官捐献子女</w:t>
      </w:r>
      <w:r>
        <w:t>”“</w:t>
      </w:r>
      <w:r>
        <w:t>救援队赋能</w:t>
      </w:r>
      <w:r>
        <w:t>”“</w:t>
      </w:r>
      <w:r>
        <w:t>东丰博爱家园建设</w:t>
      </w:r>
      <w:r>
        <w:t>”</w:t>
      </w:r>
      <w:r>
        <w:t>等网络筹资项目，累计募集捐赠款物</w:t>
      </w:r>
      <w:r>
        <w:t>2400</w:t>
      </w:r>
      <w:r>
        <w:t>多万元。</w:t>
      </w:r>
    </w:p>
    <w:p w:rsidR="00244C9F" w:rsidRDefault="00244C9F">
      <w:pPr>
        <w:ind w:firstLine="420"/>
        <w:jc w:val="left"/>
      </w:pPr>
      <w:r>
        <w:t>三是主动助力中心工作。主动融入市委市政府中心工作，在疫情防控、全国文明城市创建等重点工作中，不断贡献</w:t>
      </w:r>
      <w:r>
        <w:t>“</w:t>
      </w:r>
      <w:r>
        <w:t>红会</w:t>
      </w:r>
      <w:r>
        <w:t>”</w:t>
      </w:r>
      <w:r>
        <w:t>力量。今年以来，指导红十字救援队、红十字支援服务总队两支队伍坚守卡口</w:t>
      </w:r>
      <w:r>
        <w:t>200</w:t>
      </w:r>
      <w:r>
        <w:t>余天，核酸检测采样约</w:t>
      </w:r>
      <w:r>
        <w:t>3200</w:t>
      </w:r>
      <w:r>
        <w:t>人次，筛查入东车辆约</w:t>
      </w:r>
      <w:r>
        <w:t>70</w:t>
      </w:r>
      <w:r>
        <w:t>万辆；市红十字会发动企业及社会团体捐款</w:t>
      </w:r>
      <w:r>
        <w:t>8</w:t>
      </w:r>
      <w:r>
        <w:t>万元，捐赠口罩</w:t>
      </w:r>
      <w:r>
        <w:t>108</w:t>
      </w:r>
      <w:r>
        <w:t>万只，捐赠隔离服</w:t>
      </w:r>
      <w:r>
        <w:t>12</w:t>
      </w:r>
      <w:r>
        <w:t>万件；累计开展全国文明城市创建工作宣传</w:t>
      </w:r>
      <w:r>
        <w:t>89</w:t>
      </w:r>
      <w:r>
        <w:t>次，组织力量开展重点社区、道路创建攻坚工作。</w:t>
      </w:r>
    </w:p>
    <w:p w:rsidR="00244C9F" w:rsidRDefault="00244C9F">
      <w:pPr>
        <w:ind w:firstLine="420"/>
        <w:jc w:val="left"/>
      </w:pPr>
      <w:r>
        <w:t>聚焦社会关切，大力提升公信力</w:t>
      </w:r>
    </w:p>
    <w:p w:rsidR="00244C9F" w:rsidRDefault="00244C9F">
      <w:pPr>
        <w:ind w:firstLine="420"/>
        <w:jc w:val="left"/>
      </w:pPr>
      <w:r>
        <w:t>一是落实信息公开。坚持财务公开透明，严格工作程序，做到手续完备、专账管理、专人负责、账款相符。及时公开救灾捐赠款物接收使用信息，严格按照规定公开透明资金募集、财务管理、分配使用等捐赠信息，及时、全面、准确向社会发布相关信息，回应社会关切。定期开展财务审计，积极配合相关职能部门做好专项检查和跟踪审计，确保所有捐赠款物全部用于民生事业。</w:t>
      </w:r>
    </w:p>
    <w:p w:rsidR="00244C9F" w:rsidRDefault="00244C9F">
      <w:pPr>
        <w:ind w:firstLine="420"/>
        <w:jc w:val="left"/>
      </w:pPr>
      <w:r>
        <w:t>二是注重宣传推介。加强官方微信公众号运行管理，充分利用官微、自媒体、电视等媒介开展政策解读、典型案例解读等宣介工作，进一步营造互助氛围，宣扬红会</w:t>
      </w:r>
      <w:r>
        <w:t>“</w:t>
      </w:r>
      <w:r>
        <w:t>声音</w:t>
      </w:r>
      <w:r>
        <w:t>”</w:t>
      </w:r>
      <w:r>
        <w:t>。结合</w:t>
      </w:r>
      <w:r>
        <w:t>“</w:t>
      </w:r>
      <w:r>
        <w:t>世界红十字日</w:t>
      </w:r>
      <w:r>
        <w:t>”“</w:t>
      </w:r>
      <w:r>
        <w:t>世界急救日</w:t>
      </w:r>
      <w:r>
        <w:t>”</w:t>
      </w:r>
      <w:r>
        <w:t>等重要时间节点，深入企业、村社开展</w:t>
      </w:r>
      <w:r>
        <w:t>“</w:t>
      </w:r>
      <w:r>
        <w:t>三献</w:t>
      </w:r>
      <w:r>
        <w:t>”</w:t>
      </w:r>
      <w:r>
        <w:t>宣讲，全面构建线上线下全覆盖宣传模式。今年以来，各级各类媒体和红十字系统累计刊发相关内容</w:t>
      </w:r>
      <w:r>
        <w:t>113</w:t>
      </w:r>
      <w:r>
        <w:t>条，开展线下宣传</w:t>
      </w:r>
      <w:r>
        <w:t>120</w:t>
      </w:r>
      <w:r>
        <w:t>次。</w:t>
      </w:r>
    </w:p>
    <w:p w:rsidR="00244C9F" w:rsidRDefault="00244C9F">
      <w:pPr>
        <w:ind w:firstLine="420"/>
        <w:jc w:val="left"/>
      </w:pPr>
      <w:r>
        <w:t>三是抓好队伍建设。全面落实新时代红十字基层组织建设</w:t>
      </w:r>
      <w:r>
        <w:t>3</w:t>
      </w:r>
      <w:r>
        <w:t>年行动计划，构筑市、镇、村三</w:t>
      </w:r>
      <w:r>
        <w:lastRenderedPageBreak/>
        <w:t>级联动服务网络。截至目前，三级联动服务网络基本搭建，登记会员</w:t>
      </w:r>
      <w:r>
        <w:t>21760</w:t>
      </w:r>
      <w:r>
        <w:t>人，志愿者</w:t>
      </w:r>
      <w:r>
        <w:t>3280</w:t>
      </w:r>
      <w:r>
        <w:t>人。结合主题党日活动、警示教育片学习等，筑牢思想防线，严守道德底线，不碰纪律红线，健全完善收发文管理、财务审批、会议管理、捐赠款物使用管理等系列内控制度，致力打造一支</w:t>
      </w:r>
      <w:r>
        <w:t>“</w:t>
      </w:r>
      <w:r>
        <w:t>为民、务实、清廉</w:t>
      </w:r>
      <w:r>
        <w:t>”</w:t>
      </w:r>
      <w:r>
        <w:t>红十字会队伍。</w:t>
      </w:r>
    </w:p>
    <w:p w:rsidR="00244C9F" w:rsidRDefault="00244C9F">
      <w:pPr>
        <w:ind w:firstLine="420"/>
        <w:jc w:val="left"/>
      </w:pPr>
      <w:r>
        <w:t>优化资源模式，大力提升创新力</w:t>
      </w:r>
    </w:p>
    <w:p w:rsidR="00244C9F" w:rsidRDefault="00244C9F">
      <w:pPr>
        <w:ind w:firstLine="420"/>
        <w:jc w:val="left"/>
      </w:pPr>
      <w:r>
        <w:t>一是强化部门协作。强化与民政、应急、交通、卫健、团市委、妇联等党政部门、群团组织的沟通合作，汇聚力量联合开展应急救护、防灾减灾等主题活动，借势借力，优势互补，共画资源共享</w:t>
      </w:r>
      <w:r>
        <w:t>“</w:t>
      </w:r>
      <w:r>
        <w:t>同心圆</w:t>
      </w:r>
      <w:r>
        <w:t>”</w:t>
      </w:r>
      <w:r>
        <w:t>。今年以来，已开展应急救护、防灾救灾联合演练</w:t>
      </w:r>
      <w:r>
        <w:t>6</w:t>
      </w:r>
      <w:r>
        <w:t>次，赴应急管理局、交通运输局等部门单位开展救援培训</w:t>
      </w:r>
      <w:r>
        <w:t>10</w:t>
      </w:r>
      <w:r>
        <w:t>期。</w:t>
      </w:r>
    </w:p>
    <w:p w:rsidR="00244C9F" w:rsidRDefault="00244C9F">
      <w:pPr>
        <w:ind w:firstLine="420"/>
        <w:jc w:val="left"/>
      </w:pPr>
      <w:r>
        <w:t>二是坚持数字赋能。在党建统领整体智治下，贯通省</w:t>
      </w:r>
      <w:r>
        <w:t>“</w:t>
      </w:r>
      <w:r>
        <w:t>数字红会</w:t>
      </w:r>
      <w:r>
        <w:t>”</w:t>
      </w:r>
      <w:r>
        <w:t>应用，打通部门数据壁垒，成功架设财政系统、红十字会、银行之间数据桥梁，实现线上捐赠、查询等功能一网通办，捐赠资金</w:t>
      </w:r>
      <w:r>
        <w:t>“</w:t>
      </w:r>
      <w:r>
        <w:t>一次都不用跑</w:t>
      </w:r>
      <w:r>
        <w:t>”</w:t>
      </w:r>
      <w:r>
        <w:t>。截至目前，已完成数据录入</w:t>
      </w:r>
      <w:r>
        <w:t>3</w:t>
      </w:r>
      <w:r>
        <w:t>万余条，实现捐赠登记、在线培训、志愿服务等业务全部在线办理。开发</w:t>
      </w:r>
      <w:r>
        <w:t>“AED</w:t>
      </w:r>
      <w:r>
        <w:t>地图（智慧物联</w:t>
      </w:r>
      <w:r>
        <w:t>AED</w:t>
      </w:r>
      <w:r>
        <w:t>）</w:t>
      </w:r>
      <w:r>
        <w:t>”</w:t>
      </w:r>
      <w:r>
        <w:t>微信小程序，为市民提供</w:t>
      </w:r>
      <w:r>
        <w:t>AED</w:t>
      </w:r>
      <w:r>
        <w:t>设备查询、导航和紧急呼救等服务。</w:t>
      </w:r>
    </w:p>
    <w:p w:rsidR="00244C9F" w:rsidRDefault="00244C9F">
      <w:pPr>
        <w:ind w:firstLine="420"/>
        <w:jc w:val="left"/>
      </w:pPr>
      <w:r>
        <w:t>三是擦亮东阳</w:t>
      </w:r>
      <w:r>
        <w:t>“</w:t>
      </w:r>
      <w:r>
        <w:t>红会</w:t>
      </w:r>
      <w:r>
        <w:t>”</w:t>
      </w:r>
      <w:r>
        <w:t>招牌。以江北街道东丰博爱家园为典型样板，加快推进</w:t>
      </w:r>
      <w:r>
        <w:t>“</w:t>
      </w:r>
      <w:r>
        <w:t>博爱家园</w:t>
      </w:r>
      <w:r>
        <w:t>”</w:t>
      </w:r>
      <w:r>
        <w:t>建设，做到建一个成一个，不断在社区治理中贡献力量，促进社区和谐稳定发展。持续开展关爱阿尔兹海默症、爱心冰柜等</w:t>
      </w:r>
      <w:r>
        <w:t>“</w:t>
      </w:r>
      <w:r>
        <w:t>红会</w:t>
      </w:r>
      <w:r>
        <w:t>”</w:t>
      </w:r>
      <w:r>
        <w:t>品牌建设，</w:t>
      </w:r>
      <w:r>
        <w:t>“</w:t>
      </w:r>
      <w:r>
        <w:t>爸妈，我们回家</w:t>
      </w:r>
      <w:r>
        <w:t>”—</w:t>
      </w:r>
      <w:r>
        <w:t>关爱阿尔兹海默症项目先后获评第三届全国志愿服务项目大赛银奖、第四届全国示范类志愿服务项目、第二届浙江省志愿服务项目大赛金奖等荣誉；</w:t>
      </w:r>
      <w:r>
        <w:t>“</w:t>
      </w:r>
      <w:r>
        <w:t>爱心冰柜</w:t>
      </w:r>
      <w:r>
        <w:t>”—</w:t>
      </w:r>
      <w:r>
        <w:t>关爱高温下的劳动者项目获得第五届金华市志愿服务项目大赛金奖。</w:t>
      </w:r>
    </w:p>
    <w:p w:rsidR="00244C9F" w:rsidRDefault="00244C9F">
      <w:pPr>
        <w:jc w:val="right"/>
      </w:pPr>
      <w:r>
        <w:rPr>
          <w:rFonts w:hint="eastAsia"/>
        </w:rPr>
        <w:t>浙江省</w:t>
      </w:r>
      <w:r>
        <w:t>红十字</w:t>
      </w:r>
      <w:r>
        <w:rPr>
          <w:rFonts w:hint="eastAsia"/>
        </w:rPr>
        <w:t>会</w:t>
      </w:r>
      <w:r>
        <w:t>2022-11-25</w:t>
      </w:r>
    </w:p>
    <w:p w:rsidR="00244C9F" w:rsidRDefault="00244C9F" w:rsidP="004D5FE0">
      <w:pPr>
        <w:sectPr w:rsidR="00244C9F" w:rsidSect="004D5FE0">
          <w:type w:val="continuous"/>
          <w:pgSz w:w="11906" w:h="16838"/>
          <w:pgMar w:top="1644" w:right="1236" w:bottom="1418" w:left="1814" w:header="851" w:footer="907" w:gutter="0"/>
          <w:pgNumType w:start="1"/>
          <w:cols w:space="720"/>
          <w:docGrid w:type="lines" w:linePitch="341" w:charSpace="2373"/>
        </w:sectPr>
      </w:pPr>
    </w:p>
    <w:p w:rsidR="00952314" w:rsidRDefault="00952314"/>
    <w:sectPr w:rsidR="0095231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44C9F"/>
    <w:rsid w:val="00244C9F"/>
    <w:rsid w:val="0095231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4C9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44C9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307</Words>
  <Characters>1751</Characters>
  <Application>Microsoft Office Word</Application>
  <DocSecurity>0</DocSecurity>
  <Lines>14</Lines>
  <Paragraphs>4</Paragraphs>
  <ScaleCrop>false</ScaleCrop>
  <Company>Microsoft</Company>
  <LinksUpToDate>false</LinksUpToDate>
  <CharactersWithSpaces>2054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2023-02-02T02:57:00Z</dcterms:created>
</cp:coreProperties>
</file>