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EBC" w:rsidRDefault="005F1EBC">
      <w:pPr>
        <w:pStyle w:val="1"/>
      </w:pPr>
      <w:r>
        <w:rPr>
          <w:rFonts w:hint="eastAsia"/>
        </w:rPr>
        <w:t>深圳市工商联：笃定信心 踔厉奋发 续写更多深圳民营经济春天的故事</w:t>
      </w:r>
    </w:p>
    <w:p w:rsidR="005F1EBC" w:rsidRDefault="005F1EBC">
      <w:pPr>
        <w:ind w:firstLine="420"/>
        <w:jc w:val="left"/>
      </w:pPr>
      <w:r>
        <w:rPr>
          <w:rFonts w:hint="eastAsia"/>
        </w:rPr>
        <w:t>读创</w:t>
      </w:r>
      <w:r>
        <w:rPr>
          <w:rFonts w:hint="eastAsia"/>
        </w:rPr>
        <w:t>/</w:t>
      </w:r>
      <w:r>
        <w:rPr>
          <w:rFonts w:hint="eastAsia"/>
        </w:rPr>
        <w:t>深圳商报记者</w:t>
      </w:r>
      <w:r>
        <w:rPr>
          <w:rFonts w:hint="eastAsia"/>
        </w:rPr>
        <w:t xml:space="preserve"> </w:t>
      </w:r>
      <w:r>
        <w:rPr>
          <w:rFonts w:hint="eastAsia"/>
        </w:rPr>
        <w:t>苑伟斌</w:t>
      </w:r>
    </w:p>
    <w:p w:rsidR="005F1EBC" w:rsidRDefault="005F1EBC">
      <w:pPr>
        <w:ind w:firstLine="420"/>
        <w:jc w:val="left"/>
      </w:pPr>
      <w:r>
        <w:rPr>
          <w:rFonts w:hint="eastAsia"/>
        </w:rPr>
        <w:t>创建新时代“两个健康”先行区，高质量举办第四届“深圳企业家日”系列活动，开展“企·航”——深圳民营企业发展服务计划帮助企业拓展空间，建立民营企业情况反映“直通车”机制，以示范引领作用实现商会建设“行有标杆、做有指引”……</w:t>
      </w:r>
      <w:r>
        <w:rPr>
          <w:rFonts w:hint="eastAsia"/>
        </w:rPr>
        <w:t>2022</w:t>
      </w:r>
      <w:r>
        <w:rPr>
          <w:rFonts w:hint="eastAsia"/>
        </w:rPr>
        <w:t>年，是深圳市工商联硕果累累的一年。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世界</w:t>
      </w:r>
      <w:r>
        <w:rPr>
          <w:rFonts w:hint="eastAsia"/>
        </w:rPr>
        <w:t>500</w:t>
      </w:r>
      <w:r>
        <w:rPr>
          <w:rFonts w:hint="eastAsia"/>
        </w:rPr>
        <w:t>强榜单深圳民营企业熠熠生辉</w:t>
      </w:r>
    </w:p>
    <w:p w:rsidR="005F1EBC" w:rsidRDefault="005F1EBC">
      <w:pPr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日，《财富》杂志在其官网全球同步发布</w:t>
      </w:r>
      <w:r>
        <w:rPr>
          <w:rFonts w:hint="eastAsia"/>
        </w:rPr>
        <w:t>2022</w:t>
      </w:r>
      <w:r>
        <w:rPr>
          <w:rFonts w:hint="eastAsia"/>
        </w:rPr>
        <w:t>年世界</w:t>
      </w:r>
      <w:r>
        <w:rPr>
          <w:rFonts w:hint="eastAsia"/>
        </w:rPr>
        <w:t>500</w:t>
      </w:r>
      <w:r>
        <w:rPr>
          <w:rFonts w:hint="eastAsia"/>
        </w:rPr>
        <w:t>强排行榜。深圳一共有</w:t>
      </w:r>
      <w:r>
        <w:rPr>
          <w:rFonts w:hint="eastAsia"/>
        </w:rPr>
        <w:t>10</w:t>
      </w:r>
      <w:r>
        <w:rPr>
          <w:rFonts w:hint="eastAsia"/>
        </w:rPr>
        <w:t>家企业入围，较去年增加</w:t>
      </w:r>
      <w:r>
        <w:rPr>
          <w:rFonts w:hint="eastAsia"/>
        </w:rPr>
        <w:t>2</w:t>
      </w:r>
      <w:r>
        <w:rPr>
          <w:rFonts w:hint="eastAsia"/>
        </w:rPr>
        <w:t>家。分别是中国平安、正威集团、华为、腾讯、招商银行、万科、中国电子信息产业集团、深投控、比亚迪、顺丰。其中，比亚迪和顺丰首次上榜。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日，中国企业联合会、中国企业家协会发布“</w:t>
      </w:r>
      <w:r>
        <w:rPr>
          <w:rFonts w:hint="eastAsia"/>
        </w:rPr>
        <w:t>2022</w:t>
      </w:r>
      <w:r>
        <w:rPr>
          <w:rFonts w:hint="eastAsia"/>
        </w:rPr>
        <w:t>中国企业</w:t>
      </w:r>
      <w:r>
        <w:rPr>
          <w:rFonts w:hint="eastAsia"/>
        </w:rPr>
        <w:t>500</w:t>
      </w:r>
      <w:r>
        <w:rPr>
          <w:rFonts w:hint="eastAsia"/>
        </w:rPr>
        <w:t>强”榜单。深圳</w:t>
      </w:r>
      <w:r>
        <w:rPr>
          <w:rFonts w:hint="eastAsia"/>
        </w:rPr>
        <w:t>29</w:t>
      </w:r>
      <w:r>
        <w:rPr>
          <w:rFonts w:hint="eastAsia"/>
        </w:rPr>
        <w:t>家企业上榜，位居全国城市第三。在“研发投入前十名企业”榜单中，华为以</w:t>
      </w:r>
      <w:r>
        <w:rPr>
          <w:rFonts w:hint="eastAsia"/>
        </w:rPr>
        <w:t>1426.66</w:t>
      </w:r>
      <w:r>
        <w:rPr>
          <w:rFonts w:hint="eastAsia"/>
        </w:rPr>
        <w:t>亿元位列榜单第一。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日，中华全国工商业联合会发布</w:t>
      </w:r>
      <w:r>
        <w:rPr>
          <w:rFonts w:hint="eastAsia"/>
        </w:rPr>
        <w:t>2022</w:t>
      </w:r>
      <w:r>
        <w:rPr>
          <w:rFonts w:hint="eastAsia"/>
        </w:rPr>
        <w:t>中国民营企业</w:t>
      </w:r>
      <w:r>
        <w:rPr>
          <w:rFonts w:hint="eastAsia"/>
        </w:rPr>
        <w:t>500</w:t>
      </w:r>
      <w:r>
        <w:rPr>
          <w:rFonts w:hint="eastAsia"/>
        </w:rPr>
        <w:t>强报告，广东入围中国民营企业</w:t>
      </w:r>
      <w:r>
        <w:rPr>
          <w:rFonts w:hint="eastAsia"/>
        </w:rPr>
        <w:t>500</w:t>
      </w:r>
      <w:r>
        <w:rPr>
          <w:rFonts w:hint="eastAsia"/>
        </w:rPr>
        <w:t>强有</w:t>
      </w:r>
      <w:r>
        <w:rPr>
          <w:rFonts w:hint="eastAsia"/>
        </w:rPr>
        <w:t>51</w:t>
      </w:r>
      <w:r>
        <w:rPr>
          <w:rFonts w:hint="eastAsia"/>
        </w:rPr>
        <w:t>家，其中，深圳占</w:t>
      </w:r>
      <w:r>
        <w:rPr>
          <w:rFonts w:hint="eastAsia"/>
        </w:rPr>
        <w:t>25</w:t>
      </w:r>
      <w:r>
        <w:rPr>
          <w:rFonts w:hint="eastAsia"/>
        </w:rPr>
        <w:t>家，占比</w:t>
      </w:r>
      <w:r>
        <w:rPr>
          <w:rFonts w:hint="eastAsia"/>
        </w:rPr>
        <w:t>49%</w:t>
      </w:r>
      <w:r>
        <w:rPr>
          <w:rFonts w:hint="eastAsia"/>
        </w:rPr>
        <w:t>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截至目前，深圳已有</w:t>
      </w:r>
      <w:r>
        <w:rPr>
          <w:rFonts w:hint="eastAsia"/>
        </w:rPr>
        <w:t>445</w:t>
      </w:r>
      <w:r>
        <w:rPr>
          <w:rFonts w:hint="eastAsia"/>
        </w:rPr>
        <w:t>家企业入选国家级“小巨人”，</w:t>
      </w:r>
      <w:r>
        <w:rPr>
          <w:rFonts w:hint="eastAsia"/>
        </w:rPr>
        <w:t xml:space="preserve"> </w:t>
      </w:r>
      <w:r>
        <w:rPr>
          <w:rFonts w:hint="eastAsia"/>
        </w:rPr>
        <w:t>各级专精特新企业超</w:t>
      </w:r>
      <w:r>
        <w:rPr>
          <w:rFonts w:hint="eastAsia"/>
        </w:rPr>
        <w:t>3800</w:t>
      </w:r>
      <w:r>
        <w:rPr>
          <w:rFonts w:hint="eastAsia"/>
        </w:rPr>
        <w:t>家，市场主体活跃。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先行先试勇探索精心打造具有全国影响力的工作品牌</w:t>
      </w:r>
    </w:p>
    <w:p w:rsidR="005F1EBC" w:rsidRDefault="005F1EBC">
      <w:pPr>
        <w:ind w:firstLine="420"/>
        <w:jc w:val="left"/>
      </w:pPr>
      <w:r>
        <w:rPr>
          <w:rFonts w:hint="eastAsia"/>
        </w:rPr>
        <w:t>创建新时代“两个健康”先行区，围绕打造“四大品牌”，开展“六大行动”。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月，深圳市工商联被全国工商联确定为全国“两个健康”先行区首批试点推广单位。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打造“四大品牌”，擦亮民营企业家“五有之家”“深圳企业家日”“直联机制”服务企业、“强堡垒·树先锋”非公党建等工作品牌，支持服务民营经济高质量发展；围绕开展“六大行动”，深化理想信念教育“铸魂行动”、优化营商环境“领跑行动”、推动民营经济高质量发展“提质行动”、培养民营企业家“奋进行动”、打造中国特色标杆商会“创优行动”、构建亲清政商关系“暖心行动”，为深圳高质量发展提供广泛力量支持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创建全国民营经济人士理想信念教育基地，打造一批市、区级教育基地，依托教育基地。实施青年企业家提升计划，通过“红色课堂”“名家讲座”“名企访学”“传承·创新大讲堂”等多种形式不断强化理想信念教育。组织发动民营企业参与</w:t>
      </w:r>
      <w:r>
        <w:rPr>
          <w:rFonts w:hint="eastAsia"/>
        </w:rPr>
        <w:t>2022</w:t>
      </w:r>
      <w:r>
        <w:rPr>
          <w:rFonts w:hint="eastAsia"/>
        </w:rPr>
        <w:t>年“千企帮千镇</w:t>
      </w:r>
      <w:r>
        <w:rPr>
          <w:rFonts w:hint="eastAsia"/>
        </w:rPr>
        <w:t xml:space="preserve"> </w:t>
      </w:r>
      <w:r>
        <w:rPr>
          <w:rFonts w:hint="eastAsia"/>
        </w:rPr>
        <w:t>万企兴万村”行动，推荐万科、洲明、金晋、华巨臣等</w:t>
      </w:r>
      <w:r>
        <w:rPr>
          <w:rFonts w:hint="eastAsia"/>
        </w:rPr>
        <w:t>4</w:t>
      </w:r>
      <w:r>
        <w:rPr>
          <w:rFonts w:hint="eastAsia"/>
        </w:rPr>
        <w:t>家企业参加省“千企帮千镇</w:t>
      </w:r>
      <w:r>
        <w:rPr>
          <w:rFonts w:hint="eastAsia"/>
        </w:rPr>
        <w:t xml:space="preserve"> </w:t>
      </w:r>
      <w:r>
        <w:rPr>
          <w:rFonts w:hint="eastAsia"/>
        </w:rPr>
        <w:t>万企兴万村”典型评选。</w:t>
      </w:r>
      <w:r>
        <w:rPr>
          <w:rFonts w:hint="eastAsia"/>
        </w:rPr>
        <w:t>2022</w:t>
      </w:r>
      <w:r>
        <w:rPr>
          <w:rFonts w:hint="eastAsia"/>
        </w:rPr>
        <w:t>年，市工商联共举办学习会、宣讲会、培训班等各类专题学习活动</w:t>
      </w:r>
      <w:r>
        <w:rPr>
          <w:rFonts w:hint="eastAsia"/>
        </w:rPr>
        <w:t>50</w:t>
      </w:r>
      <w:r>
        <w:rPr>
          <w:rFonts w:hint="eastAsia"/>
        </w:rPr>
        <w:t>余场，直接培训</w:t>
      </w:r>
      <w:r>
        <w:rPr>
          <w:rFonts w:hint="eastAsia"/>
        </w:rPr>
        <w:t>8000</w:t>
      </w:r>
      <w:r>
        <w:rPr>
          <w:rFonts w:hint="eastAsia"/>
        </w:rPr>
        <w:t>多人次。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打造全国营商环境最佳口碑城市，深圳连续四年获评全国营商环境最佳口碑城市。举办</w:t>
      </w:r>
      <w:r>
        <w:rPr>
          <w:rFonts w:hint="eastAsia"/>
        </w:rPr>
        <w:t>2022</w:t>
      </w:r>
      <w:r>
        <w:rPr>
          <w:rFonts w:hint="eastAsia"/>
        </w:rPr>
        <w:t>民营经济标准创新大会暨民营经济标准创新周深圳专场活动，向全国展示深圳民营企业标准创新成果。开展深圳营商环境创新试点调研，征集营商环境案例近百件，精选入库案例</w:t>
      </w:r>
      <w:r>
        <w:rPr>
          <w:rFonts w:hint="eastAsia"/>
        </w:rPr>
        <w:t>47</w:t>
      </w:r>
      <w:r>
        <w:rPr>
          <w:rFonts w:hint="eastAsia"/>
        </w:rPr>
        <w:t>件，评选创新案例</w:t>
      </w:r>
      <w:r>
        <w:rPr>
          <w:rFonts w:hint="eastAsia"/>
        </w:rPr>
        <w:t>10</w:t>
      </w:r>
      <w:r>
        <w:rPr>
          <w:rFonts w:hint="eastAsia"/>
        </w:rPr>
        <w:t>件、示范案例</w:t>
      </w:r>
      <w:r>
        <w:rPr>
          <w:rFonts w:hint="eastAsia"/>
        </w:rPr>
        <w:t>10</w:t>
      </w:r>
      <w:r>
        <w:rPr>
          <w:rFonts w:hint="eastAsia"/>
        </w:rPr>
        <w:t>件，为深圳营商环境创新试点发掘一批“创新样本”。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日，《深圳营商环境改革创新研究报告</w:t>
      </w:r>
      <w:r>
        <w:rPr>
          <w:rFonts w:hint="eastAsia"/>
        </w:rPr>
        <w:t>2022</w:t>
      </w:r>
      <w:r>
        <w:rPr>
          <w:rFonts w:hint="eastAsia"/>
        </w:rPr>
        <w:t>》正式出炉。</w:t>
      </w:r>
    </w:p>
    <w:p w:rsidR="005F1EBC" w:rsidRDefault="005F1EBC">
      <w:pPr>
        <w:ind w:firstLine="420"/>
        <w:jc w:val="left"/>
      </w:pPr>
      <w:r>
        <w:rPr>
          <w:rFonts w:hint="eastAsia"/>
        </w:rPr>
        <w:lastRenderedPageBreak/>
        <w:t>围绕中心服务大局倾力服务民营经济高质量发展</w:t>
      </w:r>
    </w:p>
    <w:p w:rsidR="005F1EBC" w:rsidRDefault="005F1EBC">
      <w:pPr>
        <w:ind w:firstLine="420"/>
        <w:jc w:val="left"/>
      </w:pPr>
      <w:r>
        <w:rPr>
          <w:rFonts w:hint="eastAsia"/>
        </w:rPr>
        <w:t>全面开展时尚产业宣传推广系列活动，联合市委统战部、市委宣传部以及人民网等相关单位，对深圳时装、钟表、眼镜、家具、皮革、黄金珠宝等传统优势产业“轮番上阵”，开创了深圳时尚产业传播新格局，擦亮了深圳“时尚之都”的城市名片。截至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日，“时尚之都·活力深圳”系列宣传累计访问量超</w:t>
      </w:r>
      <w:r>
        <w:rPr>
          <w:rFonts w:hint="eastAsia"/>
        </w:rPr>
        <w:t>26</w:t>
      </w:r>
      <w:r>
        <w:rPr>
          <w:rFonts w:hint="eastAsia"/>
        </w:rPr>
        <w:t>亿。其中，中文平台超过</w:t>
      </w:r>
      <w:r>
        <w:rPr>
          <w:rFonts w:hint="eastAsia"/>
        </w:rPr>
        <w:t>18</w:t>
      </w:r>
      <w:r>
        <w:rPr>
          <w:rFonts w:hint="eastAsia"/>
        </w:rPr>
        <w:t>亿，外文平台</w:t>
      </w:r>
      <w:r>
        <w:rPr>
          <w:rFonts w:hint="eastAsia"/>
        </w:rPr>
        <w:t>3.2</w:t>
      </w:r>
      <w:r>
        <w:rPr>
          <w:rFonts w:hint="eastAsia"/>
        </w:rPr>
        <w:t>亿，第三方平台近</w:t>
      </w:r>
      <w:r>
        <w:rPr>
          <w:rFonts w:hint="eastAsia"/>
        </w:rPr>
        <w:t>3.8</w:t>
      </w:r>
      <w:r>
        <w:rPr>
          <w:rFonts w:hint="eastAsia"/>
        </w:rPr>
        <w:t>亿，其他媒体平台转载传播近</w:t>
      </w:r>
      <w:r>
        <w:rPr>
          <w:rFonts w:hint="eastAsia"/>
        </w:rPr>
        <w:t>1.6</w:t>
      </w:r>
      <w:r>
        <w:rPr>
          <w:rFonts w:hint="eastAsia"/>
        </w:rPr>
        <w:t>亿。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高质量举办第四届“深圳企业家日”系列活动，企业家代表与市主要领导面对面交流，为深圳经济社会高质量发展作出新贡献积极建言献策。各区、街道相继开展企业家座谈会、分享会、高峰论坛等各类活动共</w:t>
      </w:r>
      <w:r>
        <w:rPr>
          <w:rFonts w:hint="eastAsia"/>
        </w:rPr>
        <w:t>28</w:t>
      </w:r>
      <w:r>
        <w:rPr>
          <w:rFonts w:hint="eastAsia"/>
        </w:rPr>
        <w:t>场，线下参会企业家达</w:t>
      </w:r>
      <w:r>
        <w:rPr>
          <w:rFonts w:hint="eastAsia"/>
        </w:rPr>
        <w:t>2000</w:t>
      </w:r>
      <w:r>
        <w:rPr>
          <w:rFonts w:hint="eastAsia"/>
        </w:rPr>
        <w:t>余人次，营造理解、尊重、爱护、支持企业家的共识与氛围。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联合市委统战部开展“企·航”——深圳民营企业发展服务计划，成功举办走进深汕特别合作区活动，共组织</w:t>
      </w:r>
      <w:r>
        <w:rPr>
          <w:rFonts w:hint="eastAsia"/>
        </w:rPr>
        <w:t>30</w:t>
      </w:r>
      <w:r>
        <w:rPr>
          <w:rFonts w:hint="eastAsia"/>
        </w:rPr>
        <w:t>余名企业家赴深汕特别合作区进行政企座谈、产业园区考察、意向项目签约等活动，大力推动大量民营企业赴深汕合作区落地扎根、共同成长。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建立民营企业情况反映“直通车”机制，开展民营企业家思想动态、培育“专精特新”企业等</w:t>
      </w:r>
      <w:r>
        <w:rPr>
          <w:rFonts w:hint="eastAsia"/>
        </w:rPr>
        <w:t>13</w:t>
      </w:r>
      <w:r>
        <w:rPr>
          <w:rFonts w:hint="eastAsia"/>
        </w:rPr>
        <w:t>项专题调研，推动形成</w:t>
      </w:r>
      <w:r>
        <w:rPr>
          <w:rFonts w:hint="eastAsia"/>
        </w:rPr>
        <w:t>15</w:t>
      </w:r>
      <w:r>
        <w:rPr>
          <w:rFonts w:hint="eastAsia"/>
        </w:rPr>
        <w:t>期《民营企业情况反映专刊》。持续巩固直接联系服务企业机制，对接各类资源，精准搭建各类服务平台。先后与市公安局等</w:t>
      </w:r>
      <w:r>
        <w:rPr>
          <w:rFonts w:hint="eastAsia"/>
        </w:rPr>
        <w:t>20</w:t>
      </w:r>
      <w:r>
        <w:rPr>
          <w:rFonts w:hint="eastAsia"/>
        </w:rPr>
        <w:t>多家涉企市直部门签署战略合作协议，直接联系服务企业制度规范化、常态化；联合相关部门组织惠企政策宣讲活动</w:t>
      </w:r>
      <w:r>
        <w:rPr>
          <w:rFonts w:hint="eastAsia"/>
        </w:rPr>
        <w:t>30</w:t>
      </w:r>
      <w:r>
        <w:rPr>
          <w:rFonts w:hint="eastAsia"/>
        </w:rPr>
        <w:t>多次，开展“民企话坛”主题活动</w:t>
      </w:r>
      <w:r>
        <w:rPr>
          <w:rFonts w:hint="eastAsia"/>
        </w:rPr>
        <w:t>9</w:t>
      </w:r>
      <w:r>
        <w:rPr>
          <w:rFonts w:hint="eastAsia"/>
        </w:rPr>
        <w:t>次，携手推出“</w:t>
      </w:r>
      <w:r>
        <w:rPr>
          <w:rFonts w:hint="eastAsia"/>
        </w:rPr>
        <w:t>i</w:t>
      </w:r>
      <w:r>
        <w:rPr>
          <w:rFonts w:hint="eastAsia"/>
        </w:rPr>
        <w:t>企圳策”讲堂，建立长效宣讲机制；结合深圳市出台</w:t>
      </w:r>
      <w:r>
        <w:rPr>
          <w:rFonts w:hint="eastAsia"/>
        </w:rPr>
        <w:t>5</w:t>
      </w:r>
      <w:r>
        <w:rPr>
          <w:rFonts w:hint="eastAsia"/>
        </w:rPr>
        <w:t>个“惠企</w:t>
      </w:r>
      <w:r>
        <w:rPr>
          <w:rFonts w:hint="eastAsia"/>
        </w:rPr>
        <w:t>30</w:t>
      </w:r>
      <w:r>
        <w:rPr>
          <w:rFonts w:hint="eastAsia"/>
        </w:rPr>
        <w:t>条”，累计举办“线上</w:t>
      </w:r>
      <w:r>
        <w:rPr>
          <w:rFonts w:hint="eastAsia"/>
        </w:rPr>
        <w:t>+</w:t>
      </w:r>
      <w:r>
        <w:rPr>
          <w:rFonts w:hint="eastAsia"/>
        </w:rPr>
        <w:t>线下”政策宣讲会</w:t>
      </w:r>
      <w:r>
        <w:rPr>
          <w:rFonts w:hint="eastAsia"/>
        </w:rPr>
        <w:t>20</w:t>
      </w:r>
      <w:r>
        <w:rPr>
          <w:rFonts w:hint="eastAsia"/>
        </w:rPr>
        <w:t>多场。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主动开展“招商引资、招才引智”，制定《市工商联“双招双引”工作方案》，发挥工商联广泛联系民营企业和各商会协会的渠道优势“以商招商”。创新探索标杆商会建设，评选出行业商会</w:t>
      </w:r>
      <w:r>
        <w:rPr>
          <w:rFonts w:hint="eastAsia"/>
        </w:rPr>
        <w:t>9</w:t>
      </w:r>
      <w:r>
        <w:rPr>
          <w:rFonts w:hint="eastAsia"/>
        </w:rPr>
        <w:t>家，异地商会</w:t>
      </w:r>
      <w:r>
        <w:rPr>
          <w:rFonts w:hint="eastAsia"/>
        </w:rPr>
        <w:t>5</w:t>
      </w:r>
      <w:r>
        <w:rPr>
          <w:rFonts w:hint="eastAsia"/>
        </w:rPr>
        <w:t>家，街道商会</w:t>
      </w:r>
      <w:r>
        <w:rPr>
          <w:rFonts w:hint="eastAsia"/>
        </w:rPr>
        <w:t>5</w:t>
      </w:r>
      <w:r>
        <w:rPr>
          <w:rFonts w:hint="eastAsia"/>
        </w:rPr>
        <w:t>家共</w:t>
      </w:r>
      <w:r>
        <w:rPr>
          <w:rFonts w:hint="eastAsia"/>
        </w:rPr>
        <w:t>19</w:t>
      </w:r>
      <w:r>
        <w:rPr>
          <w:rFonts w:hint="eastAsia"/>
        </w:rPr>
        <w:t>家首批标杆商会，以示范引领作用实现商会建设“行有标杆、做有指引”。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切实加强自身建设不断提升凝聚力、影响力和执行力</w:t>
      </w:r>
    </w:p>
    <w:p w:rsidR="005F1EBC" w:rsidRDefault="005F1EBC">
      <w:pPr>
        <w:ind w:firstLine="420"/>
        <w:jc w:val="left"/>
      </w:pPr>
      <w:r>
        <w:rPr>
          <w:rFonts w:hint="eastAsia"/>
        </w:rPr>
        <w:t>“三争行动”推动机关作风建设大提升，争创模范机关，争建五星支部，争做五星党员。抓好各党支部一个创新点、一个品牌案例、一篇优秀调研报告“三个一”工作，打造“一支部一品牌”，锤炼团结、务实、创新、廉洁的干部队伍，形成奋发有为、干事创业的良好氛围。自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以来，市工商联“一对一”挂点龙华区观澜街道，将“联系点”当成“连心点”，在助力疫情防控、服务辖区企业、党建工作结对子、助推优化营商环境等方面开展了形式各样的活动，为观澜街道经济社会发展贡献工商联力量。自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月起，市工商联协助宝安区松岗街道共同开展基层工作。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抓牢基层组织建设，指导龙岗区布吉、南湾、龙岗、平湖、宝龙、坂田等多个街道工商联（商会）进行换届，指导盐田区工商联、龙华区民治街道工商联（商会）挂牌成立民营企业家交流服务中心，打造民营企业家“温馨家园”。推进全国、省级“四好”商会创建，指导培育</w:t>
      </w:r>
      <w:r>
        <w:rPr>
          <w:rFonts w:hint="eastAsia"/>
        </w:rPr>
        <w:t>11</w:t>
      </w:r>
      <w:r>
        <w:rPr>
          <w:rFonts w:hint="eastAsia"/>
        </w:rPr>
        <w:t>家全国“四好”商会，</w:t>
      </w:r>
      <w:r>
        <w:rPr>
          <w:rFonts w:hint="eastAsia"/>
        </w:rPr>
        <w:t>11</w:t>
      </w:r>
      <w:r>
        <w:rPr>
          <w:rFonts w:hint="eastAsia"/>
        </w:rPr>
        <w:t>家省级“四好商会”。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抓实非公经济党建工作，充分发挥非公党委设在工商联的优势，以党建带会建，以会建促党建，在全国探索出非公党建的“深圳样板”。深化总部企业对异地分支机构的党建指导，在</w:t>
      </w:r>
      <w:r>
        <w:rPr>
          <w:rFonts w:hint="eastAsia"/>
        </w:rPr>
        <w:t>28</w:t>
      </w:r>
      <w:r>
        <w:rPr>
          <w:rFonts w:hint="eastAsia"/>
        </w:rPr>
        <w:t>家总部型企业中推行“六同步有效覆盖”。目前，市非公党委直接管理非公有制经济组织单位党组织</w:t>
      </w:r>
      <w:r>
        <w:rPr>
          <w:rFonts w:hint="eastAsia"/>
        </w:rPr>
        <w:t>61</w:t>
      </w:r>
      <w:r>
        <w:rPr>
          <w:rFonts w:hint="eastAsia"/>
        </w:rPr>
        <w:t>个，管理有正式组织关系的党员</w:t>
      </w:r>
      <w:r>
        <w:rPr>
          <w:rFonts w:hint="eastAsia"/>
        </w:rPr>
        <w:t>14</w:t>
      </w:r>
      <w:r>
        <w:rPr>
          <w:rFonts w:hint="eastAsia"/>
        </w:rPr>
        <w:t>万多名，是全市党员人数最多的党组织。</w:t>
      </w:r>
    </w:p>
    <w:p w:rsidR="005F1EBC" w:rsidRDefault="005F1EBC">
      <w:pPr>
        <w:ind w:firstLine="420"/>
        <w:jc w:val="left"/>
      </w:pPr>
      <w:r>
        <w:rPr>
          <w:rFonts w:hint="eastAsia"/>
        </w:rPr>
        <w:t>做好十件实事为先行示范区建设作出新贡献</w:t>
      </w:r>
    </w:p>
    <w:p w:rsidR="005F1EBC" w:rsidRDefault="005F1EBC">
      <w:pPr>
        <w:ind w:firstLine="420"/>
        <w:jc w:val="left"/>
      </w:pPr>
      <w:r>
        <w:rPr>
          <w:rFonts w:hint="eastAsia"/>
        </w:rPr>
        <w:t>2023</w:t>
      </w:r>
      <w:r>
        <w:rPr>
          <w:rFonts w:hint="eastAsia"/>
        </w:rPr>
        <w:t>年，深圳市工商联将抓重点、亮品牌，突出特色、再创佳绩，做好十件实事，具体包括：开展民营经济人士理想信念教育实践活动；开展“大调研、大走访、大服务”活动；协同推进“企·航”服务企业计划；开展深圳时尚产业宣传推介系列活动；开展“招商引资、招才引智”活动；组织举办第五届“深圳企业家日”系列活动；打造一批民营企业调查点；建立一批市委、市政府“企业信息观察哨”；培育和发展一批标杆商会；评选一批深圳民营经济领域优秀代表人士和企业，营造尊商亲商的社会环境等。</w:t>
      </w:r>
    </w:p>
    <w:p w:rsidR="005F1EBC" w:rsidRDefault="005F1EBC">
      <w:pPr>
        <w:ind w:firstLine="420"/>
        <w:jc w:val="right"/>
      </w:pPr>
      <w:r>
        <w:rPr>
          <w:rFonts w:hint="eastAsia"/>
        </w:rPr>
        <w:t>读创</w:t>
      </w:r>
      <w:r>
        <w:rPr>
          <w:rFonts w:hint="eastAsia"/>
        </w:rPr>
        <w:t>2023-01-08</w:t>
      </w:r>
    </w:p>
    <w:p w:rsidR="005F1EBC" w:rsidRDefault="005F1EBC" w:rsidP="00266164">
      <w:pPr>
        <w:sectPr w:rsidR="005F1EBC" w:rsidSect="0026616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786E" w:rsidRDefault="0034786E"/>
    <w:sectPr w:rsidR="003478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F1EBC"/>
    <w:rsid w:val="0034786E"/>
    <w:rsid w:val="005F1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1E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1E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2512</Characters>
  <Application>Microsoft Office Word</Application>
  <DocSecurity>0</DocSecurity>
  <Lines>20</Lines>
  <Paragraphs>5</Paragraphs>
  <ScaleCrop>false</ScaleCrop>
  <Company>微软中国</Company>
  <LinksUpToDate>false</LinksUpToDate>
  <CharactersWithSpaces>2947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2023-02-03T09:21:00Z</dcterms:created>
</cp:coreProperties>
</file>