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4DE9" w:rsidRDefault="008E4DE9">
      <w:pPr>
        <w:pStyle w:val="1"/>
      </w:pPr>
      <w:r>
        <w:rPr>
          <w:rFonts w:hint="eastAsia"/>
        </w:rPr>
        <w:t>广州市工商联党组书记魏国华：当好桥梁纽带，促民营经济发展</w:t>
      </w:r>
    </w:p>
    <w:p w:rsidR="008E4DE9" w:rsidRDefault="008E4DE9">
      <w:pPr>
        <w:ind w:firstLine="420"/>
      </w:pPr>
      <w:r>
        <w:rPr>
          <w:rFonts w:hint="eastAsia"/>
        </w:rPr>
        <w:t>今年的广州市政府工作报告提出，提振民营企业信心，健全常态化联系服务民营企业机制，促进民营经济发展壮大。</w:t>
      </w:r>
    </w:p>
    <w:p w:rsidR="008E4DE9" w:rsidRDefault="008E4DE9">
      <w:pPr>
        <w:ind w:firstLine="420"/>
      </w:pPr>
      <w:r>
        <w:rPr>
          <w:rFonts w:hint="eastAsia"/>
        </w:rPr>
        <w:t>广州市工商联作为“民营经济人士之家”，党和政府联系民营企业桥梁和纽带。如何落实好政府工作报告的要求？广州市委统战部副部长、市工商联党组书记魏国华在接受南都记者专访时表示，将以强引领、强服务和强基层为抓手，继续夯实服务型工商联，强化桥梁和纽带作用，促进广州民营经济发展壮大。</w:t>
      </w:r>
    </w:p>
    <w:p w:rsidR="008E4DE9" w:rsidRDefault="008E4DE9">
      <w:pPr>
        <w:ind w:firstLine="420"/>
      </w:pPr>
      <w:r>
        <w:rPr>
          <w:rFonts w:hint="eastAsia"/>
        </w:rPr>
        <w:t>广州市委统战部副部长、市工商联党组书记魏国华</w:t>
      </w:r>
    </w:p>
    <w:p w:rsidR="008E4DE9" w:rsidRDefault="008E4DE9">
      <w:pPr>
        <w:ind w:firstLine="420"/>
      </w:pPr>
      <w:r>
        <w:rPr>
          <w:rFonts w:hint="eastAsia"/>
        </w:rPr>
        <w:t>大力复苏经济需对症下药</w:t>
      </w:r>
    </w:p>
    <w:p w:rsidR="008E4DE9" w:rsidRDefault="008E4DE9">
      <w:pPr>
        <w:ind w:firstLine="420"/>
      </w:pPr>
      <w:r>
        <w:rPr>
          <w:rFonts w:hint="eastAsia"/>
        </w:rPr>
        <w:t>南都：过去一年里，广州市工商联在助力广州进一步优化民营企业发展环境方面取得了哪些成效？</w:t>
      </w:r>
    </w:p>
    <w:p w:rsidR="008E4DE9" w:rsidRDefault="008E4DE9">
      <w:pPr>
        <w:ind w:firstLine="420"/>
      </w:pPr>
      <w:r>
        <w:rPr>
          <w:rFonts w:hint="eastAsia"/>
        </w:rPr>
        <w:t>魏国华：广州是民营经济非常发达的一个城市，在疫情冲击下，</w:t>
      </w:r>
      <w:r>
        <w:rPr>
          <w:rFonts w:hint="eastAsia"/>
        </w:rPr>
        <w:t xml:space="preserve"> 2020</w:t>
      </w:r>
      <w:r>
        <w:rPr>
          <w:rFonts w:hint="eastAsia"/>
        </w:rPr>
        <w:t>年广州市民营经济增加值首次超过万亿元，在</w:t>
      </w:r>
      <w:r>
        <w:rPr>
          <w:rFonts w:hint="eastAsia"/>
        </w:rPr>
        <w:t>2021</w:t>
      </w:r>
      <w:r>
        <w:rPr>
          <w:rFonts w:hint="eastAsia"/>
        </w:rPr>
        <w:t>年继续保持超万亿的规模与速度，为广州贡献了</w:t>
      </w:r>
      <w:r>
        <w:rPr>
          <w:rFonts w:hint="eastAsia"/>
        </w:rPr>
        <w:t>95%</w:t>
      </w:r>
      <w:r>
        <w:rPr>
          <w:rFonts w:hint="eastAsia"/>
        </w:rPr>
        <w:t>的市场主体，</w:t>
      </w:r>
      <w:r>
        <w:rPr>
          <w:rFonts w:hint="eastAsia"/>
        </w:rPr>
        <w:t>80%</w:t>
      </w:r>
      <w:r>
        <w:rPr>
          <w:rFonts w:hint="eastAsia"/>
        </w:rPr>
        <w:t>以上的新增就业，</w:t>
      </w:r>
      <w:r>
        <w:rPr>
          <w:rFonts w:hint="eastAsia"/>
        </w:rPr>
        <w:t>70%</w:t>
      </w:r>
      <w:r>
        <w:rPr>
          <w:rFonts w:hint="eastAsia"/>
        </w:rPr>
        <w:t>以上的创新成果。广州民营经济和中小企业已经成为全市经济发展的重要引擎。</w:t>
      </w:r>
    </w:p>
    <w:p w:rsidR="008E4DE9" w:rsidRDefault="008E4DE9">
      <w:pPr>
        <w:ind w:firstLine="420"/>
      </w:pPr>
      <w:r>
        <w:rPr>
          <w:rFonts w:hint="eastAsia"/>
        </w:rPr>
        <w:t>近年，广州市工商联通过持续夯实服务型工商联，助力广州营商环境发展，部分经验在全国得到推广。</w:t>
      </w:r>
      <w:r>
        <w:rPr>
          <w:rFonts w:hint="eastAsia"/>
        </w:rPr>
        <w:t>2022</w:t>
      </w:r>
      <w:r>
        <w:rPr>
          <w:rFonts w:hint="eastAsia"/>
        </w:rPr>
        <w:t>年全国工商联万家企业评营商环境，广州全国第三。</w:t>
      </w:r>
      <w:r>
        <w:rPr>
          <w:rFonts w:hint="eastAsia"/>
        </w:rPr>
        <w:t>6</w:t>
      </w:r>
      <w:r>
        <w:rPr>
          <w:rFonts w:hint="eastAsia"/>
        </w:rPr>
        <w:t>月，广州市工商联作为全国工商联系统唯一被推荐单位，在国家涉案企业合规第三方监督评估工作推进会上报告广州市的工作经验。这一年，广州市工商联与市检察院、市中院共建沟通联系机制做法分别入选全国事例。此外，</w:t>
      </w:r>
      <w:r>
        <w:rPr>
          <w:rFonts w:hint="eastAsia"/>
        </w:rPr>
        <w:t>11</w:t>
      </w:r>
      <w:r>
        <w:rPr>
          <w:rFonts w:hint="eastAsia"/>
        </w:rPr>
        <w:t>个区全部被评为“全国五好工商联”，截至目前，全市共有</w:t>
      </w:r>
      <w:r>
        <w:rPr>
          <w:rFonts w:hint="eastAsia"/>
        </w:rPr>
        <w:t>27</w:t>
      </w:r>
      <w:r>
        <w:rPr>
          <w:rFonts w:hint="eastAsia"/>
        </w:rPr>
        <w:t>个全国“四好商会”。广州市民科园也被授予“全国工商联民营企业科技创新示范基地”。</w:t>
      </w:r>
    </w:p>
    <w:p w:rsidR="008E4DE9" w:rsidRDefault="008E4DE9">
      <w:pPr>
        <w:ind w:firstLine="420"/>
      </w:pPr>
      <w:r>
        <w:rPr>
          <w:rFonts w:hint="eastAsia"/>
        </w:rPr>
        <w:t>我们将继续强引领、强服务、强基层，助力民营经济发展壮大。</w:t>
      </w:r>
    </w:p>
    <w:p w:rsidR="008E4DE9" w:rsidRDefault="008E4DE9">
      <w:pPr>
        <w:ind w:firstLine="420"/>
      </w:pPr>
      <w:r>
        <w:rPr>
          <w:rFonts w:hint="eastAsia"/>
        </w:rPr>
        <w:t>广州市工商联举办“读懂广州</w:t>
      </w:r>
      <w:r>
        <w:rPr>
          <w:rFonts w:hint="eastAsia"/>
        </w:rPr>
        <w:t xml:space="preserve"> </w:t>
      </w:r>
      <w:r>
        <w:rPr>
          <w:rFonts w:hint="eastAsia"/>
        </w:rPr>
        <w:t>热爱广州</w:t>
      </w:r>
      <w:r>
        <w:rPr>
          <w:rFonts w:hint="eastAsia"/>
        </w:rPr>
        <w:t xml:space="preserve"> </w:t>
      </w:r>
      <w:r>
        <w:rPr>
          <w:rFonts w:hint="eastAsia"/>
        </w:rPr>
        <w:t>奉献广州”新穗商走进南沙伙伴日活动。</w:t>
      </w:r>
    </w:p>
    <w:p w:rsidR="008E4DE9" w:rsidRDefault="008E4DE9">
      <w:pPr>
        <w:ind w:firstLine="420"/>
      </w:pPr>
      <w:r>
        <w:rPr>
          <w:rFonts w:hint="eastAsia"/>
        </w:rPr>
        <w:t>南都：广州民营经济发展呈现哪些趋势？面临哪些问题？</w:t>
      </w:r>
    </w:p>
    <w:p w:rsidR="008E4DE9" w:rsidRDefault="008E4DE9">
      <w:pPr>
        <w:ind w:firstLine="420"/>
      </w:pPr>
      <w:r>
        <w:rPr>
          <w:rFonts w:hint="eastAsia"/>
        </w:rPr>
        <w:t>魏国华：当前我国经济面临需求收缩、供给冲击、预期转弱的三重压力。这些因素叠加传导也对民营企业发展带来较大的影响。在大力复苏经济的当下，迫切需要对症下药。</w:t>
      </w:r>
    </w:p>
    <w:p w:rsidR="008E4DE9" w:rsidRDefault="008E4DE9">
      <w:pPr>
        <w:ind w:firstLine="420"/>
      </w:pPr>
      <w:r>
        <w:rPr>
          <w:rFonts w:hint="eastAsia"/>
        </w:rPr>
        <w:t>工商联是具有统战性、经济性、民间性的组织，承担着将民营经济健康发展和民营经济人士健康成长的任务。</w:t>
      </w:r>
      <w:r>
        <w:rPr>
          <w:rFonts w:hint="eastAsia"/>
        </w:rPr>
        <w:t>2022</w:t>
      </w:r>
      <w:r>
        <w:rPr>
          <w:rFonts w:hint="eastAsia"/>
        </w:rPr>
        <w:t>年</w:t>
      </w:r>
      <w:r>
        <w:rPr>
          <w:rFonts w:hint="eastAsia"/>
        </w:rPr>
        <w:t>7</w:t>
      </w:r>
      <w:r>
        <w:rPr>
          <w:rFonts w:hint="eastAsia"/>
        </w:rPr>
        <w:t>月到</w:t>
      </w:r>
      <w:r>
        <w:rPr>
          <w:rFonts w:hint="eastAsia"/>
        </w:rPr>
        <w:t>12</w:t>
      </w:r>
      <w:r>
        <w:rPr>
          <w:rFonts w:hint="eastAsia"/>
        </w:rPr>
        <w:t>月期间，工商联分成</w:t>
      </w:r>
      <w:r>
        <w:rPr>
          <w:rFonts w:hint="eastAsia"/>
        </w:rPr>
        <w:t>19</w:t>
      </w:r>
      <w:r>
        <w:rPr>
          <w:rFonts w:hint="eastAsia"/>
        </w:rPr>
        <w:t>个工作小组，走访了</w:t>
      </w:r>
      <w:r>
        <w:rPr>
          <w:rFonts w:hint="eastAsia"/>
        </w:rPr>
        <w:t>1183</w:t>
      </w:r>
      <w:r>
        <w:rPr>
          <w:rFonts w:hint="eastAsia"/>
        </w:rPr>
        <w:t>家企业，了解企业家的真实想法和具体困难，掌握了大量一手的企业情况。</w:t>
      </w:r>
    </w:p>
    <w:p w:rsidR="008E4DE9" w:rsidRDefault="008E4DE9">
      <w:pPr>
        <w:ind w:firstLine="420"/>
      </w:pPr>
      <w:r>
        <w:rPr>
          <w:rFonts w:hint="eastAsia"/>
        </w:rPr>
        <w:t>随着疫情防控政策调整，市工商联快速反应，分行业召集企业代表举行多层面“恳谈会”。恳谈过程中，我们发现部分民营企业家发展信心不足，主要表现在经营压力大；民间投资信心有所不足、增速不高；增资扩产热情不高、转型创新闯劲下降；发展预期不稳定以及政策获得感还不够强五个方面。</w:t>
      </w:r>
    </w:p>
    <w:p w:rsidR="008E4DE9" w:rsidRDefault="008E4DE9">
      <w:pPr>
        <w:ind w:firstLine="420"/>
      </w:pPr>
      <w:r>
        <w:rPr>
          <w:rFonts w:hint="eastAsia"/>
        </w:rPr>
        <w:t>发布“十大行动”提振发展信心</w:t>
      </w:r>
    </w:p>
    <w:p w:rsidR="008E4DE9" w:rsidRDefault="008E4DE9">
      <w:pPr>
        <w:ind w:firstLine="420"/>
      </w:pPr>
      <w:r>
        <w:rPr>
          <w:rFonts w:hint="eastAsia"/>
        </w:rPr>
        <w:t>南都：针对上述问题，工商联有哪些措施促进民营企业家改善预期，恢复信心？</w:t>
      </w:r>
    </w:p>
    <w:p w:rsidR="008E4DE9" w:rsidRDefault="008E4DE9">
      <w:pPr>
        <w:ind w:firstLine="420"/>
      </w:pPr>
      <w:r>
        <w:rPr>
          <w:rFonts w:hint="eastAsia"/>
        </w:rPr>
        <w:t>魏国华：改善预期、恢复信心、促进民营经济发展壮大是一个长期而复杂的系统工程，需要</w:t>
      </w:r>
      <w:r>
        <w:rPr>
          <w:rFonts w:hint="eastAsia"/>
        </w:rPr>
        <w:lastRenderedPageBreak/>
        <w:t>党委、政府的大力支持，全社会的共同努力，</w:t>
      </w:r>
    </w:p>
    <w:p w:rsidR="008E4DE9" w:rsidRDefault="008E4DE9">
      <w:pPr>
        <w:ind w:firstLine="420"/>
      </w:pPr>
      <w:r>
        <w:rPr>
          <w:rFonts w:hint="eastAsia"/>
        </w:rPr>
        <w:t>但关键是发挥企业主体作用和企业家精神。当前首要任务就是引导广州市民营企业家重拾发展信心，消除市场顾虑，让企业和企业家吃定心丸，坚持“两个毫不动摇”。</w:t>
      </w:r>
    </w:p>
    <w:p w:rsidR="008E4DE9" w:rsidRDefault="008E4DE9">
      <w:pPr>
        <w:ind w:firstLine="420"/>
      </w:pPr>
      <w:r>
        <w:rPr>
          <w:rFonts w:hint="eastAsia"/>
        </w:rPr>
        <w:t>广州市工商联经过这几年的探索，明确了一条充分利用自身优势，强化桥梁和纽带功能，切实发挥市、区两级工商联和商协会在民营企业稳增长、惠民生、防风险、保稳定工作中的积极作用的工作路径。</w:t>
      </w:r>
    </w:p>
    <w:p w:rsidR="008E4DE9" w:rsidRDefault="008E4DE9">
      <w:pPr>
        <w:ind w:firstLine="420"/>
      </w:pPr>
      <w:r>
        <w:rPr>
          <w:rFonts w:hint="eastAsia"/>
        </w:rPr>
        <w:t>中央、省市经济工作会议后，市工商联迅速行动，专门出台了《关于</w:t>
      </w:r>
      <w:r>
        <w:rPr>
          <w:rFonts w:hint="eastAsia"/>
        </w:rPr>
        <w:t>2023</w:t>
      </w:r>
      <w:r>
        <w:rPr>
          <w:rFonts w:hint="eastAsia"/>
        </w:rPr>
        <w:t>年广州市工商联系统贯彻落实党的二十大精神助力民企“提信心、促发展、敢闯敢干”十大行动工作方案》。希望能够“虚功实做”，和民营企业家一起应对新冠疫情冲击和经济下行压力，鼓励引导民营企业提振发展信心，激发创新活力，增强敢闯敢干底气，勇于应对风险挑战。</w:t>
      </w:r>
    </w:p>
    <w:p w:rsidR="008E4DE9" w:rsidRDefault="008E4DE9">
      <w:pPr>
        <w:ind w:firstLine="420"/>
      </w:pPr>
      <w:r>
        <w:rPr>
          <w:rFonts w:hint="eastAsia"/>
        </w:rPr>
        <w:t>广州市非公经济组织党组织举行“七一”表扬活动、“红链计划”启动暨园区党建会议。</w:t>
      </w:r>
    </w:p>
    <w:p w:rsidR="008E4DE9" w:rsidRDefault="008E4DE9">
      <w:pPr>
        <w:ind w:firstLine="420"/>
      </w:pPr>
      <w:r>
        <w:rPr>
          <w:rFonts w:hint="eastAsia"/>
        </w:rPr>
        <w:t>南都：您能具体谈谈这“十大行动”的内容吗</w:t>
      </w:r>
      <w:r>
        <w:rPr>
          <w:rFonts w:hint="eastAsia"/>
        </w:rPr>
        <w:t>?</w:t>
      </w:r>
    </w:p>
    <w:p w:rsidR="008E4DE9" w:rsidRDefault="008E4DE9">
      <w:pPr>
        <w:ind w:firstLine="420"/>
      </w:pPr>
      <w:r>
        <w:rPr>
          <w:rFonts w:hint="eastAsia"/>
        </w:rPr>
        <w:t>魏国华：工商联是统战性、经济性、民间性三性合一的组织，主要从联系和服务赋能两个方面下功夫，首先紧扣一个“联”字，发挥联系、联结、联合的作用。</w:t>
      </w:r>
    </w:p>
    <w:p w:rsidR="008E4DE9" w:rsidRDefault="008E4DE9">
      <w:pPr>
        <w:ind w:firstLine="420"/>
      </w:pPr>
      <w:r>
        <w:rPr>
          <w:rFonts w:hint="eastAsia"/>
        </w:rPr>
        <w:t>从思想建设层面“联”：切实做到统一思想、提振信心、提升干劲。今年继续开展以“同心建功新时代”为主题的理想信念教育和二代企业家的“新时代穗商培养工程”。计划在全市重点培养龙头企业家、制造业骨干企业家、领军年轻一代企业家和新锐企业家各</w:t>
      </w:r>
      <w:r>
        <w:rPr>
          <w:rFonts w:hint="eastAsia"/>
        </w:rPr>
        <w:t>100</w:t>
      </w:r>
      <w:r>
        <w:rPr>
          <w:rFonts w:hint="eastAsia"/>
        </w:rPr>
        <w:t>名，不断提升政治力、领导力、洞察力，引导民营经济人士在政治立场、政治方向、政治原则、政治道路上同党中央保持高度一致。</w:t>
      </w:r>
    </w:p>
    <w:p w:rsidR="008E4DE9" w:rsidRDefault="008E4DE9">
      <w:pPr>
        <w:ind w:firstLine="420"/>
      </w:pPr>
      <w:r>
        <w:rPr>
          <w:rFonts w:hint="eastAsia"/>
        </w:rPr>
        <w:t>从推动营商环境改革、优化和提升层面“联”：让企业家们更有获得感、参与感和安全感。建设“两个健康”建设情况反映专报制度，并通过开展政策解读，调研献策活动，提升企业家参政议政能力。分行业组织企业参加调研恳谈，推动解决行业共性问题。通过开展民企“法治体检”，助力民企防范化解风险。</w:t>
      </w:r>
    </w:p>
    <w:p w:rsidR="008E4DE9" w:rsidRDefault="008E4DE9">
      <w:pPr>
        <w:ind w:firstLine="420"/>
      </w:pPr>
      <w:r>
        <w:rPr>
          <w:rFonts w:hint="eastAsia"/>
        </w:rPr>
        <w:t>从强化基层层面“联”：促进基层组织建设水平提升，壮大民营经济统战工作力量。市工商联将以培育行动为抓手，加强“五好”区工商联建设及“四好”商会、标杆商会培育，力争在全国和省级层面培育打造一批广州特色动态管理的一流商会。</w:t>
      </w:r>
    </w:p>
    <w:p w:rsidR="008E4DE9" w:rsidRDefault="008E4DE9">
      <w:pPr>
        <w:ind w:firstLine="420"/>
      </w:pPr>
      <w:r>
        <w:rPr>
          <w:rFonts w:hint="eastAsia"/>
        </w:rPr>
        <w:t>从开展红联共建层面“联”：促进民营企业党建引领水平提升。非公党建“做实了就是生产力、做细了就是凝聚力、做强了就是竞争力”。接下来会持续强化“红链计划”，加强产业链“双强六好”党组织培育，发挥产业链党委或产业链党建共同体等机制作用。推动“国企</w:t>
      </w:r>
      <w:r>
        <w:rPr>
          <w:rFonts w:hint="eastAsia"/>
        </w:rPr>
        <w:t>+</w:t>
      </w:r>
      <w:r>
        <w:rPr>
          <w:rFonts w:hint="eastAsia"/>
        </w:rPr>
        <w:t>民企”“龙头企业</w:t>
      </w:r>
      <w:r>
        <w:rPr>
          <w:rFonts w:hint="eastAsia"/>
        </w:rPr>
        <w:t>+</w:t>
      </w:r>
      <w:r>
        <w:rPr>
          <w:rFonts w:hint="eastAsia"/>
        </w:rPr>
        <w:t>链上中小企业”“金融</w:t>
      </w:r>
      <w:r>
        <w:rPr>
          <w:rFonts w:hint="eastAsia"/>
        </w:rPr>
        <w:t>+</w:t>
      </w:r>
      <w:r>
        <w:rPr>
          <w:rFonts w:hint="eastAsia"/>
        </w:rPr>
        <w:t>实体”“科研院所</w:t>
      </w:r>
      <w:r>
        <w:rPr>
          <w:rFonts w:hint="eastAsia"/>
        </w:rPr>
        <w:t>+</w:t>
      </w:r>
      <w:r>
        <w:rPr>
          <w:rFonts w:hint="eastAsia"/>
        </w:rPr>
        <w:t>企业”等党组织共建，增强产业链供应链韧性和抗冲击能力。指导推动产业链骨干企业建设党组织，提高党员攻坚能力，争创“党员先锋岗”。深化“头雁工程”，将党员出资人、党员高管纳入书记后备库培养，营造抓党建促发展的浓厚氛围。</w:t>
      </w:r>
    </w:p>
    <w:p w:rsidR="008E4DE9" w:rsidRDefault="008E4DE9">
      <w:pPr>
        <w:ind w:firstLine="420"/>
      </w:pPr>
      <w:r>
        <w:rPr>
          <w:rFonts w:hint="eastAsia"/>
        </w:rPr>
        <w:t>广东省工商联、广州市工商联组织民营企业家和非公经济党组织负责人集中收看党的二十大会议盛况。</w:t>
      </w:r>
    </w:p>
    <w:p w:rsidR="008E4DE9" w:rsidRDefault="008E4DE9">
      <w:pPr>
        <w:ind w:firstLine="420"/>
      </w:pPr>
      <w:r>
        <w:rPr>
          <w:rFonts w:hint="eastAsia"/>
        </w:rPr>
        <w:t>为企业赋能增强敢闯敢干底气</w:t>
      </w:r>
    </w:p>
    <w:p w:rsidR="008E4DE9" w:rsidRDefault="008E4DE9">
      <w:pPr>
        <w:ind w:firstLine="420"/>
      </w:pPr>
      <w:r>
        <w:rPr>
          <w:rFonts w:hint="eastAsia"/>
        </w:rPr>
        <w:t>南都：近日中央部署</w:t>
      </w:r>
      <w:r>
        <w:rPr>
          <w:rFonts w:hint="eastAsia"/>
        </w:rPr>
        <w:t>2023</w:t>
      </w:r>
      <w:r>
        <w:rPr>
          <w:rFonts w:hint="eastAsia"/>
        </w:rPr>
        <w:t>年经济时多次强调“信心”。展望</w:t>
      </w:r>
      <w:r>
        <w:rPr>
          <w:rFonts w:hint="eastAsia"/>
        </w:rPr>
        <w:t>2023</w:t>
      </w:r>
      <w:r>
        <w:rPr>
          <w:rFonts w:hint="eastAsia"/>
        </w:rPr>
        <w:t>，广州市工商联将如何继续助力广州市民营经济高质量发展，提振民企发展信心？</w:t>
      </w:r>
    </w:p>
    <w:p w:rsidR="008E4DE9" w:rsidRDefault="008E4DE9">
      <w:pPr>
        <w:ind w:firstLine="420"/>
      </w:pPr>
      <w:r>
        <w:rPr>
          <w:rFonts w:hint="eastAsia"/>
        </w:rPr>
        <w:t>魏国华：民营企业家是最实在的群体，说一千道一万，关键看是否有生意、有订单，能否解决问题。广州市工商联将从为企业赋能层面出发，促进重点项目服务效能、产业链融通能力、要素配置能力以及促进经贸交往能级提升。</w:t>
      </w:r>
    </w:p>
    <w:p w:rsidR="008E4DE9" w:rsidRDefault="008E4DE9">
      <w:pPr>
        <w:ind w:firstLine="420"/>
      </w:pPr>
      <w:r>
        <w:rPr>
          <w:rFonts w:hint="eastAsia"/>
        </w:rPr>
        <w:t>首先加强</w:t>
      </w:r>
      <w:r>
        <w:rPr>
          <w:rFonts w:hint="eastAsia"/>
        </w:rPr>
        <w:t>1000</w:t>
      </w:r>
      <w:r>
        <w:rPr>
          <w:rFonts w:hint="eastAsia"/>
        </w:rPr>
        <w:t>家重点民营企业直联点建设，梳理</w:t>
      </w:r>
      <w:r>
        <w:rPr>
          <w:rFonts w:hint="eastAsia"/>
        </w:rPr>
        <w:t>100</w:t>
      </w:r>
      <w:r>
        <w:rPr>
          <w:rFonts w:hint="eastAsia"/>
        </w:rPr>
        <w:t>个民企重点项目库，协助职能部门保障重点直联企业重大项目建设不停工、不停产、不停业。积极对接重点企业新的投资需求，全面梳理有效招商线索，服务“以商招商”新增重大项目。</w:t>
      </w:r>
    </w:p>
    <w:p w:rsidR="008E4DE9" w:rsidRDefault="008E4DE9">
      <w:pPr>
        <w:ind w:firstLine="420"/>
      </w:pPr>
      <w:r>
        <w:rPr>
          <w:rFonts w:hint="eastAsia"/>
        </w:rPr>
        <w:t>其次坚持“产业第一、制造业立市”。开展</w:t>
      </w:r>
      <w:r>
        <w:rPr>
          <w:rFonts w:hint="eastAsia"/>
        </w:rPr>
        <w:t>Top100</w:t>
      </w:r>
      <w:r>
        <w:rPr>
          <w:rFonts w:hint="eastAsia"/>
        </w:rPr>
        <w:t>新锐企业培优计划，面向广州企业或计划迁入广州企业，分</w:t>
      </w:r>
      <w:r>
        <w:rPr>
          <w:rFonts w:hint="eastAsia"/>
        </w:rPr>
        <w:t>5</w:t>
      </w:r>
      <w:r>
        <w:rPr>
          <w:rFonts w:hint="eastAsia"/>
        </w:rPr>
        <w:t>个重点产业类别遴选</w:t>
      </w:r>
      <w:r>
        <w:rPr>
          <w:rFonts w:hint="eastAsia"/>
        </w:rPr>
        <w:t>100</w:t>
      </w:r>
      <w:r>
        <w:rPr>
          <w:rFonts w:hint="eastAsia"/>
        </w:rPr>
        <w:t>家最具成长性、创新型企业。通过加强“专精特新”企业培育和广州民科园全国工商联科技创新示范基地建设，助力培育更多制造业隐形冠军、单项冠军、科技小巨人企业，做强做大战略性新兴产业集群。</w:t>
      </w:r>
    </w:p>
    <w:p w:rsidR="008E4DE9" w:rsidRDefault="008E4DE9">
      <w:pPr>
        <w:ind w:firstLine="420"/>
      </w:pPr>
      <w:r>
        <w:rPr>
          <w:rFonts w:hint="eastAsia"/>
        </w:rPr>
        <w:t>第三强化助企纾困。深化工商联“</w:t>
      </w:r>
      <w:r>
        <w:rPr>
          <w:rFonts w:hint="eastAsia"/>
        </w:rPr>
        <w:t>1+N</w:t>
      </w:r>
      <w:r>
        <w:rPr>
          <w:rFonts w:hint="eastAsia"/>
        </w:rPr>
        <w:t>”合作机制，加强与职能部门的联动。通过引导金融机构加大对民营企业信贷支持力度，推动银行围绕民营企业需求订制金融服务方案、创新金融产品。通过“惠企日”招聘活动，加强民企用工服务需求对接。举办民企供需对接“伙伴日”活动，加快工业企业数字化转型升级和做好碳达峰碳中和工作。</w:t>
      </w:r>
    </w:p>
    <w:p w:rsidR="008E4DE9" w:rsidRDefault="008E4DE9">
      <w:pPr>
        <w:ind w:firstLine="420"/>
      </w:pPr>
      <w:r>
        <w:rPr>
          <w:rFonts w:hint="eastAsia"/>
        </w:rPr>
        <w:t>第四是推动和省内外工商联、商会组织的交流合作，利用春秋两季广交会开展“穗商回家”活动，引领穗商回家乡投资。高标准推动《南沙方案》落地落实，促进三地工商界加强沟通交流和创新合作。支持民营企业参与“一带一路”和粤港澳大湾区建设，面向全球拓市场、抢订单、找项目、引人才。</w:t>
      </w:r>
    </w:p>
    <w:p w:rsidR="008E4DE9" w:rsidRDefault="008E4DE9">
      <w:pPr>
        <w:ind w:firstLine="420"/>
        <w:jc w:val="right"/>
      </w:pPr>
      <w:r>
        <w:rPr>
          <w:rFonts w:hint="eastAsia"/>
        </w:rPr>
        <w:t>南方都市报</w:t>
      </w:r>
      <w:r>
        <w:rPr>
          <w:rFonts w:hint="eastAsia"/>
        </w:rPr>
        <w:t>2023-01-10</w:t>
      </w:r>
    </w:p>
    <w:p w:rsidR="008E4DE9" w:rsidRDefault="008E4DE9" w:rsidP="00266164">
      <w:pPr>
        <w:sectPr w:rsidR="008E4DE9" w:rsidSect="00266164">
          <w:type w:val="continuous"/>
          <w:pgSz w:w="11906" w:h="16838"/>
          <w:pgMar w:top="1644" w:right="1236" w:bottom="1418" w:left="1814" w:header="851" w:footer="907" w:gutter="0"/>
          <w:pgNumType w:start="1"/>
          <w:cols w:space="720"/>
          <w:docGrid w:type="lines" w:linePitch="341" w:charSpace="2373"/>
        </w:sectPr>
      </w:pPr>
    </w:p>
    <w:p w:rsidR="0059354B" w:rsidRDefault="0059354B"/>
    <w:sectPr w:rsidR="005935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E4DE9"/>
    <w:rsid w:val="0059354B"/>
    <w:rsid w:val="008E4D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4D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E4D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469</Words>
  <Characters>2674</Characters>
  <Application>Microsoft Office Word</Application>
  <DocSecurity>0</DocSecurity>
  <Lines>22</Lines>
  <Paragraphs>6</Paragraphs>
  <ScaleCrop>false</ScaleCrop>
  <Company>微软中国</Company>
  <LinksUpToDate>false</LinksUpToDate>
  <CharactersWithSpaces>3137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