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7F5" w:rsidRDefault="00C337F5">
      <w:pPr>
        <w:pStyle w:val="1"/>
      </w:pPr>
      <w:r>
        <w:rPr>
          <w:rFonts w:hint="eastAsia"/>
        </w:rPr>
        <w:t>清江浦区红十字会：突出“四个着力”抓好党风廉政建设</w:t>
      </w:r>
    </w:p>
    <w:p w:rsidR="00C337F5" w:rsidRDefault="00C337F5">
      <w:pPr>
        <w:ind w:firstLine="420"/>
        <w:jc w:val="left"/>
      </w:pPr>
      <w:r>
        <w:rPr>
          <w:rFonts w:hint="eastAsia"/>
        </w:rPr>
        <w:t>今年以来，清江浦区红十字会认真落实全面从严治党主体责任，突出“四个着力”持续强化党风廉政建设，为红十字事业高质量发展提供坚强的政治保证和纪律保证。</w:t>
      </w:r>
    </w:p>
    <w:p w:rsidR="00C337F5" w:rsidRDefault="00C337F5">
      <w:pPr>
        <w:ind w:firstLine="420"/>
        <w:jc w:val="left"/>
      </w:pPr>
      <w:r>
        <w:rPr>
          <w:rFonts w:hint="eastAsia"/>
        </w:rPr>
        <w:t>着力加强思想政治建设，增强拒腐防变“免疫力”。严格落实党组主体责任，定期召开专题会议研究部署党风廉政建设工作。从严落实“三会一课”、组织生活会、谈心谈话、民主评议党员等组织生活制度，把学习习近平新时代中国特色社会主义思想作为日常必修课，每月至少组织</w:t>
      </w:r>
      <w:r>
        <w:rPr>
          <w:rFonts w:hint="eastAsia"/>
        </w:rPr>
        <w:t>1</w:t>
      </w:r>
      <w:r>
        <w:rPr>
          <w:rFonts w:hint="eastAsia"/>
        </w:rPr>
        <w:t>次集体学习。坚定不移贯彻执行中央八项规定精神，通过开展正反两面警示教育、廉政专题党课、家庭家教家风教育等活动，加强对党员干部职工的教育管理监督，增强党员干部职工投身红十字事业的荣誉感。在元旦、春节、清明节、五一劳动节、端午节、中秋节和国庆节等节假日前，召开廉洁过节集体谈话提醒会议，明确有关纪律要求，打好“预防针”。</w:t>
      </w:r>
    </w:p>
    <w:p w:rsidR="00C337F5" w:rsidRDefault="00C337F5">
      <w:pPr>
        <w:ind w:firstLine="420"/>
        <w:jc w:val="left"/>
      </w:pPr>
      <w:r>
        <w:rPr>
          <w:rFonts w:hint="eastAsia"/>
        </w:rPr>
        <w:t>着力健全防控监督体系，拧紧廉政风险“安全阀”。以规范权力运行为重点，针对廉洁风险点组织修订《淮安市清江浦区红十字会规章制度汇编》，完善“三重一大”集体决策制度、财务管理制度、人道救助办法等规章制度，健全工作流程，明确工作职责，强化刚性执行，推动全面从严治党要求落到实处。健全完善会务公开工作，提升法治化、制度化、规范化水平，坚持“每分捐款，清清楚楚；使用去向，明明白白”，全面、及时、准确公布捐赠款物接受和使用情况，做到资金募集、捐赠使用等信息全流程依法依规、公开透明，确保权力“在阳光下运行”。</w:t>
      </w:r>
    </w:p>
    <w:p w:rsidR="00C337F5" w:rsidRDefault="00C337F5">
      <w:pPr>
        <w:ind w:firstLine="420"/>
        <w:jc w:val="left"/>
      </w:pPr>
      <w:r>
        <w:rPr>
          <w:rFonts w:hint="eastAsia"/>
        </w:rPr>
        <w:t>着力锤炼干部过硬作风，用好考核评价“指挥棒”。聚焦红十字会“三救”“三献”主责主业，紧紧围绕红十字事业高质量发展要求，对照年度各项目标，对党风廉政和红十字会“三救”“三献”等具体工作实行目标强化、任务细化、举措实化、评估量化，层层传导压力，形成人人担责的齐抓共管工作格局，切实增强干事创业的思想自觉和行动自觉。通过“工作例会”的形式定期分析推进工作，会上每位干部职工汇报各自工作进展情况、存在困难及问题和下一步工作计划，形成抓落实的整体合力，努力实现各项工作提质增效。</w:t>
      </w:r>
    </w:p>
    <w:p w:rsidR="00C337F5" w:rsidRDefault="00C337F5">
      <w:pPr>
        <w:ind w:firstLine="420"/>
        <w:jc w:val="left"/>
      </w:pPr>
      <w:r>
        <w:rPr>
          <w:rFonts w:hint="eastAsia"/>
        </w:rPr>
        <w:t>着力提升人道服务能力，架牢联系群众“连心桥”。充分发挥红十字会作为党和政府在人道领域的助手和联系群众的桥梁纽带作用，将党风廉政建设与推进红十字重点工作有机融合，扎实推动“三救”“三献”等主责主业“干在实处、走在前列”。今年以来，新建社区红十字博爱家园</w:t>
      </w:r>
      <w:r>
        <w:rPr>
          <w:rFonts w:hint="eastAsia"/>
        </w:rPr>
        <w:t>10</w:t>
      </w:r>
      <w:r>
        <w:rPr>
          <w:rFonts w:hint="eastAsia"/>
        </w:rPr>
        <w:t>个，新注册红十字志愿者</w:t>
      </w:r>
      <w:r>
        <w:rPr>
          <w:rFonts w:hint="eastAsia"/>
        </w:rPr>
        <w:t>300</w:t>
      </w:r>
      <w:r>
        <w:rPr>
          <w:rFonts w:hint="eastAsia"/>
        </w:rPr>
        <w:t>余人，截止目前，共完成应急救护培训</w:t>
      </w:r>
      <w:r>
        <w:rPr>
          <w:rFonts w:hint="eastAsia"/>
        </w:rPr>
        <w:t>63</w:t>
      </w:r>
      <w:r>
        <w:rPr>
          <w:rFonts w:hint="eastAsia"/>
        </w:rPr>
        <w:t>场</w:t>
      </w:r>
      <w:r>
        <w:rPr>
          <w:rFonts w:hint="eastAsia"/>
        </w:rPr>
        <w:t>13611</w:t>
      </w:r>
      <w:r>
        <w:rPr>
          <w:rFonts w:hint="eastAsia"/>
        </w:rPr>
        <w:t>人，其中普及性培训</w:t>
      </w:r>
      <w:r>
        <w:rPr>
          <w:rFonts w:hint="eastAsia"/>
        </w:rPr>
        <w:t>46</w:t>
      </w:r>
      <w:r>
        <w:rPr>
          <w:rFonts w:hint="eastAsia"/>
        </w:rPr>
        <w:t>场</w:t>
      </w:r>
      <w:r>
        <w:rPr>
          <w:rFonts w:hint="eastAsia"/>
        </w:rPr>
        <w:t>11338</w:t>
      </w:r>
      <w:r>
        <w:rPr>
          <w:rFonts w:hint="eastAsia"/>
        </w:rPr>
        <w:t>人，救护员培训</w:t>
      </w:r>
      <w:r>
        <w:rPr>
          <w:rFonts w:hint="eastAsia"/>
        </w:rPr>
        <w:t>17</w:t>
      </w:r>
      <w:r>
        <w:rPr>
          <w:rFonts w:hint="eastAsia"/>
        </w:rPr>
        <w:t>场</w:t>
      </w:r>
      <w:r>
        <w:rPr>
          <w:rFonts w:hint="eastAsia"/>
        </w:rPr>
        <w:t>705</w:t>
      </w:r>
      <w:r>
        <w:rPr>
          <w:rFonts w:hint="eastAsia"/>
        </w:rPr>
        <w:t>人，有效提高群众自救互救意识和能力。进一步加大对因病致贫困难家庭和孤寡老人、留守儿童等特殊群体的关爱服务力度，累计实施人道关爱救助</w:t>
      </w:r>
      <w:r>
        <w:rPr>
          <w:rFonts w:hint="eastAsia"/>
        </w:rPr>
        <w:t>1047</w:t>
      </w:r>
      <w:r>
        <w:rPr>
          <w:rFonts w:hint="eastAsia"/>
        </w:rPr>
        <w:t>人</w:t>
      </w:r>
      <w:r>
        <w:rPr>
          <w:rFonts w:hint="eastAsia"/>
        </w:rPr>
        <w:t>49.59</w:t>
      </w:r>
      <w:r>
        <w:rPr>
          <w:rFonts w:hint="eastAsia"/>
        </w:rPr>
        <w:t>万元。通过博爱家园、博爱长廊等阵地大力传播“人道、博爱、奉献”的红十字精神，发动</w:t>
      </w:r>
      <w:r>
        <w:rPr>
          <w:rFonts w:hint="eastAsia"/>
        </w:rPr>
        <w:t>120</w:t>
      </w:r>
      <w:r>
        <w:rPr>
          <w:rFonts w:hint="eastAsia"/>
        </w:rPr>
        <w:t>人加入中华骨髓库，</w:t>
      </w:r>
      <w:r>
        <w:rPr>
          <w:rFonts w:hint="eastAsia"/>
        </w:rPr>
        <w:t>650</w:t>
      </w:r>
      <w:r>
        <w:rPr>
          <w:rFonts w:hint="eastAsia"/>
        </w:rPr>
        <w:t>人完成遗体器官捐献志愿报名登记。</w:t>
      </w:r>
    </w:p>
    <w:p w:rsidR="00C337F5" w:rsidRDefault="00C337F5">
      <w:pPr>
        <w:jc w:val="right"/>
      </w:pPr>
      <w:r>
        <w:rPr>
          <w:rFonts w:hint="eastAsia"/>
        </w:rPr>
        <w:t>清江浦区红十字会</w:t>
      </w:r>
      <w:r>
        <w:rPr>
          <w:rFonts w:hint="eastAsia"/>
        </w:rPr>
        <w:t>2022-11-03</w:t>
      </w:r>
    </w:p>
    <w:p w:rsidR="00C337F5" w:rsidRDefault="00C337F5" w:rsidP="0001681D">
      <w:pPr>
        <w:sectPr w:rsidR="00C337F5" w:rsidSect="0001681D">
          <w:type w:val="continuous"/>
          <w:pgSz w:w="11906" w:h="16838"/>
          <w:pgMar w:top="1644" w:right="1236" w:bottom="1418" w:left="1814" w:header="851" w:footer="907" w:gutter="0"/>
          <w:pgNumType w:start="1"/>
          <w:cols w:space="720"/>
          <w:docGrid w:type="lines" w:linePitch="341" w:charSpace="2373"/>
        </w:sectPr>
      </w:pPr>
    </w:p>
    <w:p w:rsidR="009920D2" w:rsidRDefault="009920D2"/>
    <w:sectPr w:rsidR="009920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37F5"/>
    <w:rsid w:val="009920D2"/>
    <w:rsid w:val="00C337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37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37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Words>
  <Characters>1049</Characters>
  <Application>Microsoft Office Word</Application>
  <DocSecurity>0</DocSecurity>
  <Lines>8</Lines>
  <Paragraphs>2</Paragraphs>
  <ScaleCrop>false</ScaleCrop>
  <Company>微软中国</Company>
  <LinksUpToDate>false</LinksUpToDate>
  <CharactersWithSpaces>1230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