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AE" w:rsidRDefault="00BF24AE">
      <w:pPr>
        <w:pStyle w:val="1"/>
      </w:pPr>
      <w:r>
        <w:rPr>
          <w:rFonts w:hint="eastAsia"/>
        </w:rPr>
        <w:t>济南市机构编制研究中心：调研宣传数字赋能多措并举 切实为机构编制工作提供支撑保障</w:t>
      </w:r>
    </w:p>
    <w:p w:rsidR="00BF24AE" w:rsidRDefault="00BF24AE">
      <w:pPr>
        <w:ind w:firstLine="420"/>
        <w:jc w:val="left"/>
      </w:pPr>
      <w:r>
        <w:rPr>
          <w:rFonts w:hint="eastAsia"/>
        </w:rPr>
        <w:t>中国共产党第二十次全国代表大会是在全党全国各族人民迈上全面建设社会主义现代化国家新征程、向第二个百年奋斗目标进军的关键时刻召开的一次十分重要的大会。研究中心全体党员通过电视、网络等收听收看了大会盛况，并通过主题党日、专题学习等多种方式学习党的二十大报告。大家纷纷表示，将紧密结合机构编制工作实际，以更加坚定的信念、更加昂扬的斗志、更加强大的动力，持之以恒做好机构编制研究各项工作，为济南“勇当排头兵、建设强省会”提供强有力的体制机制保障。通过反复研读党的二十大报告，结合市机构编制研究中心作为为市委编办提供保障服务的事业单位的实际，下步将在以下四个方面着力。</w:t>
      </w:r>
    </w:p>
    <w:p w:rsidR="00BF24AE" w:rsidRDefault="00BF24AE">
      <w:pPr>
        <w:ind w:firstLine="420"/>
        <w:jc w:val="left"/>
      </w:pPr>
      <w:r>
        <w:rPr>
          <w:rFonts w:hint="eastAsia"/>
        </w:rPr>
        <w:t>一</w:t>
      </w:r>
    </w:p>
    <w:p w:rsidR="00BF24AE" w:rsidRDefault="00BF24AE">
      <w:pPr>
        <w:ind w:firstLine="420"/>
        <w:jc w:val="left"/>
      </w:pPr>
      <w:r>
        <w:rPr>
          <w:rFonts w:hint="eastAsia"/>
        </w:rPr>
        <w:t>学习贯彻大会精神，始终践行初心使命</w:t>
      </w:r>
    </w:p>
    <w:p w:rsidR="00BF24AE" w:rsidRDefault="00BF24AE">
      <w:pPr>
        <w:ind w:firstLine="420"/>
        <w:jc w:val="left"/>
      </w:pPr>
      <w:r>
        <w:rPr>
          <w:rFonts w:hint="eastAsia"/>
        </w:rPr>
        <w:t>党的二十大报告思想深邃，站位高远，擘画的宏伟蓝图，气势磅礴，催人奋进，提出了一系列新观点、新论断、新思想、新战略、新要求。我们要将学习宣传贯彻党的二十大精神，作为当前和今后一个时期首要的政治任务，深入学习报告内容、全面领会大会精神，以党的二十大精神武装头脑、指导实践，切实以踔厉奋发、勇毅前行的劲头做好本职工作，努力以实际行动践行共产党员的初心和使命，以实际工作成效来检验学习贯彻成效。</w:t>
      </w:r>
    </w:p>
    <w:p w:rsidR="00BF24AE" w:rsidRDefault="00BF24AE">
      <w:pPr>
        <w:ind w:firstLine="420"/>
        <w:jc w:val="left"/>
      </w:pPr>
      <w:r>
        <w:rPr>
          <w:rFonts w:hint="eastAsia"/>
        </w:rPr>
        <w:t>二</w:t>
      </w:r>
    </w:p>
    <w:p w:rsidR="00BF24AE" w:rsidRDefault="00BF24AE">
      <w:pPr>
        <w:ind w:firstLine="420"/>
        <w:jc w:val="left"/>
      </w:pPr>
      <w:r>
        <w:rPr>
          <w:rFonts w:hint="eastAsia"/>
        </w:rPr>
        <w:t>深入开展调查研究，分析体制机制问题</w:t>
      </w:r>
    </w:p>
    <w:p w:rsidR="00BF24AE" w:rsidRDefault="00BF24AE">
      <w:pPr>
        <w:ind w:firstLine="420"/>
        <w:jc w:val="left"/>
      </w:pPr>
      <w:r>
        <w:rPr>
          <w:rFonts w:hint="eastAsia"/>
        </w:rPr>
        <w:t>党的二十大报告中提出健全公共卫生体系、完善公共安全体系等一系列体制机制方面的要求。体制机制和职责调整是机构编制部门的一项重要职责，面对纷繁复杂的社会问题，问题在哪里、症结在哪里，没有调查就没有发言权。作为机构编制工作者必须静下心、沉下身，深入基层与工作一线开展调查研究，细致全面地分析研究问题，剖析问题成因及症结，对于机构编制管理范围内的问题，提出动态调整机构编制要素，切实集约节约使用编制资源的意见建议。</w:t>
      </w:r>
    </w:p>
    <w:p w:rsidR="00BF24AE" w:rsidRDefault="00BF24AE">
      <w:pPr>
        <w:ind w:firstLine="420"/>
        <w:jc w:val="left"/>
      </w:pPr>
      <w:r>
        <w:rPr>
          <w:rFonts w:hint="eastAsia"/>
        </w:rPr>
        <w:t>三</w:t>
      </w:r>
    </w:p>
    <w:p w:rsidR="00BF24AE" w:rsidRDefault="00BF24AE">
      <w:pPr>
        <w:ind w:firstLine="420"/>
        <w:jc w:val="left"/>
      </w:pPr>
      <w:r>
        <w:rPr>
          <w:rFonts w:hint="eastAsia"/>
        </w:rPr>
        <w:t>巩固信息宣传阵地，扩大机构编制影响</w:t>
      </w:r>
    </w:p>
    <w:p w:rsidR="00BF24AE" w:rsidRDefault="00BF24AE">
      <w:pPr>
        <w:ind w:firstLine="420"/>
        <w:jc w:val="left"/>
      </w:pPr>
      <w:r>
        <w:rPr>
          <w:rFonts w:hint="eastAsia"/>
        </w:rPr>
        <w:t>党的二十大报告中提出巩固壮大奋进新时代的主流思想舆论等要求。要牢牢把握主旋律，充分发挥“一网一号”的宣传阵地作用。一方面，要加强对外宣传，让社会、群众进一步了解机构编制部门的性质和定位，认识到机构编制工作的重要性，扩大机构编制影响力；让党员干部进一步了解机构编制政策，促进机构编制工作顺利开展。另一方面，要加强信息舆情搜集，了解分析群众急难愁盼、行业顽瘴痼疾、社会堵点难点背后的体制机制问题，及时搜集整理外地市好的经验做法，提出符合我市实际、有价值的意见建议，为全市机构编制管理工作提供参考和依据。</w:t>
      </w:r>
    </w:p>
    <w:p w:rsidR="00BF24AE" w:rsidRDefault="00BF24AE">
      <w:pPr>
        <w:ind w:firstLine="420"/>
        <w:jc w:val="left"/>
      </w:pPr>
      <w:r>
        <w:rPr>
          <w:rFonts w:hint="eastAsia"/>
        </w:rPr>
        <w:t>四</w:t>
      </w:r>
    </w:p>
    <w:p w:rsidR="00BF24AE" w:rsidRDefault="00BF24AE">
      <w:pPr>
        <w:ind w:firstLine="420"/>
        <w:jc w:val="left"/>
      </w:pPr>
      <w:r>
        <w:rPr>
          <w:rFonts w:hint="eastAsia"/>
        </w:rPr>
        <w:t>加强数字机关建设，提供技术支持保障</w:t>
      </w:r>
    </w:p>
    <w:p w:rsidR="00BF24AE" w:rsidRDefault="00BF24AE">
      <w:pPr>
        <w:ind w:firstLine="420"/>
        <w:jc w:val="left"/>
      </w:pPr>
      <w:r>
        <w:rPr>
          <w:rFonts w:hint="eastAsia"/>
        </w:rPr>
        <w:t>党的二十大报告中提出加快建设数字中国。在全市全面推动数字济南建设的大背景下，各部门（单位）可通过新技术来提高工作效率，向数字化、信息化要编制，进而优化盘活机构编制资源。要立足中心实际，协助做好机构编制部门自身的数字化建设，提高机构编制管理的智慧化水平，以数提效、以数辅政，用更加先进的技术手段分析机构编制需求、科学管理机构编制资源。</w:t>
      </w:r>
    </w:p>
    <w:p w:rsidR="00BF24AE" w:rsidRDefault="00BF24AE">
      <w:pPr>
        <w:jc w:val="right"/>
      </w:pPr>
      <w:r>
        <w:rPr>
          <w:rFonts w:hint="eastAsia"/>
        </w:rPr>
        <w:lastRenderedPageBreak/>
        <w:t>济南机构编制网</w:t>
      </w:r>
      <w:r>
        <w:rPr>
          <w:rFonts w:hint="eastAsia"/>
        </w:rPr>
        <w:t>2022-11-01</w:t>
      </w:r>
    </w:p>
    <w:p w:rsidR="00BF24AE" w:rsidRDefault="00BF24AE" w:rsidP="00AB3409">
      <w:pPr>
        <w:sectPr w:rsidR="00BF24AE" w:rsidSect="00AB3409">
          <w:type w:val="continuous"/>
          <w:pgSz w:w="11906" w:h="16838"/>
          <w:pgMar w:top="1644" w:right="1236" w:bottom="1418" w:left="1814" w:header="851" w:footer="907" w:gutter="0"/>
          <w:pgNumType w:start="1"/>
          <w:cols w:space="720"/>
          <w:docGrid w:type="lines" w:linePitch="341" w:charSpace="2373"/>
        </w:sectPr>
      </w:pPr>
    </w:p>
    <w:p w:rsidR="002C6C5E" w:rsidRDefault="002C6C5E"/>
    <w:sectPr w:rsidR="002C6C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F24AE"/>
    <w:rsid w:val="002C6C5E"/>
    <w:rsid w:val="00BF2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F24A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F24A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Company>Microsoft</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2023-02-01T00:51:00Z</dcterms:created>
</cp:coreProperties>
</file>