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68F" w:rsidRDefault="00B2068F">
      <w:pPr>
        <w:pStyle w:val="1"/>
        <w:spacing w:line="248" w:lineRule="auto"/>
      </w:pPr>
      <w:r>
        <w:rPr>
          <w:rFonts w:hint="eastAsia"/>
        </w:rPr>
        <w:t>宝鸡市委编办采取“十学”措施引导党员干部学深悟透党的二十大精神</w:t>
      </w:r>
    </w:p>
    <w:p w:rsidR="00B2068F" w:rsidRDefault="00B2068F">
      <w:pPr>
        <w:spacing w:line="248" w:lineRule="auto"/>
        <w:jc w:val="left"/>
      </w:pPr>
      <w:r>
        <w:rPr>
          <w:rFonts w:eastAsia="宋体" w:hint="eastAsia"/>
        </w:rPr>
        <w:t xml:space="preserve">　　陕西省宝鸡市委编办立足本职工作，采取“十学”措施，引导党员干部学深悟透党的二十大精神，助力机构编制工作高质量发展。</w:t>
      </w:r>
    </w:p>
    <w:p w:rsidR="00B2068F" w:rsidRDefault="00B2068F">
      <w:pPr>
        <w:spacing w:line="248" w:lineRule="auto"/>
        <w:jc w:val="left"/>
      </w:pPr>
      <w:r>
        <w:rPr>
          <w:rFonts w:eastAsia="宋体" w:hint="eastAsia"/>
        </w:rPr>
        <w:t xml:space="preserve">　　一是目录导学。根据中央及省委、市委部署要求，制定党的二十大精神学习目录。将党的二十大报告、《中国共产党章程》（</w:t>
      </w:r>
      <w:r>
        <w:rPr>
          <w:rFonts w:eastAsia="宋体" w:hint="eastAsia"/>
        </w:rPr>
        <w:t>2022</w:t>
      </w:r>
      <w:r>
        <w:rPr>
          <w:rFonts w:eastAsia="宋体" w:hint="eastAsia"/>
        </w:rPr>
        <w:t>年版）等作为必学内容，将习近平总书记来陕考察时的重要讲话等作为拓展内容，明确以支部“三会一课”、主题党日等为主要组织形式，引导党员干部学全、学深、学透。</w:t>
      </w:r>
    </w:p>
    <w:p w:rsidR="00B2068F" w:rsidRDefault="00B2068F">
      <w:pPr>
        <w:spacing w:line="248" w:lineRule="auto"/>
        <w:jc w:val="left"/>
      </w:pPr>
      <w:r>
        <w:rPr>
          <w:rFonts w:eastAsia="宋体" w:hint="eastAsia"/>
        </w:rPr>
        <w:t xml:space="preserve">　　二是领导带学。领导班子通过定期召开理论学习中心组会议、组织召开党的二十大精神专题学习会、班子成员下科室等形式，把党的二十大报告与业务相结合，帮助大家学懂弄通；各科局负责同志结合乡村振兴、基层治理等工作，深入农村、社区宣讲解读党的二十大精神，引导党员群众主动学。</w:t>
      </w:r>
    </w:p>
    <w:p w:rsidR="00B2068F" w:rsidRDefault="00B2068F">
      <w:pPr>
        <w:spacing w:line="248" w:lineRule="auto"/>
        <w:jc w:val="left"/>
      </w:pPr>
      <w:r>
        <w:rPr>
          <w:rFonts w:eastAsia="宋体" w:hint="eastAsia"/>
        </w:rPr>
        <w:t xml:space="preserve">　　三是平台推学。在宝鸡市机构编制网和微信公众号开辟“学习贯彻二十大·踔厉奋发新时代”专栏，推送党的二十大相关内容，方便随时看、随时学。在专栏分期刊发党员干部学习感言、各县区党委编办典型经验等，推动学习走深走实、共同进步。</w:t>
      </w:r>
    </w:p>
    <w:p w:rsidR="00B2068F" w:rsidRDefault="00B2068F">
      <w:pPr>
        <w:spacing w:line="248" w:lineRule="auto"/>
        <w:jc w:val="left"/>
      </w:pPr>
      <w:r>
        <w:rPr>
          <w:rFonts w:eastAsia="宋体" w:hint="eastAsia"/>
        </w:rPr>
        <w:t xml:space="preserve">　　四是研讨助学。以“星期三课堂”为平台，全办党员干部围绕“学习二十大·我们怎么干”进行主题研讨，每期确定</w:t>
      </w:r>
      <w:r>
        <w:rPr>
          <w:rFonts w:eastAsia="宋体" w:hint="eastAsia"/>
        </w:rPr>
        <w:t>4-5</w:t>
      </w:r>
      <w:r>
        <w:rPr>
          <w:rFonts w:eastAsia="宋体" w:hint="eastAsia"/>
        </w:rPr>
        <w:t>名同志发言，与会领导和同志认真点评，帮助大家学深悟透党的二十大精神。</w:t>
      </w:r>
    </w:p>
    <w:p w:rsidR="00B2068F" w:rsidRDefault="00B2068F">
      <w:pPr>
        <w:spacing w:line="248" w:lineRule="auto"/>
        <w:jc w:val="left"/>
      </w:pPr>
      <w:r>
        <w:rPr>
          <w:rFonts w:eastAsia="宋体" w:hint="eastAsia"/>
        </w:rPr>
        <w:t xml:space="preserve">　　五是专家引学。组织全办党员干部聆听复旦大学中国研究院院长张维为、副院长范勇鹏两位专家的主旨演讲及对党的二十大精神解读，理解百年变局下的大国政策走向。</w:t>
      </w:r>
    </w:p>
    <w:p w:rsidR="00B2068F" w:rsidRDefault="00B2068F">
      <w:pPr>
        <w:spacing w:line="248" w:lineRule="auto"/>
        <w:jc w:val="left"/>
      </w:pPr>
      <w:r>
        <w:rPr>
          <w:rFonts w:eastAsia="宋体" w:hint="eastAsia"/>
        </w:rPr>
        <w:t xml:space="preserve">　　六是园地亮学。举办两期学习园地，分批张贴全办党员干部学习党的二十大精神心得体会，在展示学习成果过程中检阅学习成效。</w:t>
      </w:r>
    </w:p>
    <w:p w:rsidR="00B2068F" w:rsidRDefault="00B2068F">
      <w:pPr>
        <w:spacing w:line="248" w:lineRule="auto"/>
        <w:jc w:val="left"/>
      </w:pPr>
      <w:r>
        <w:rPr>
          <w:rFonts w:eastAsia="宋体" w:hint="eastAsia"/>
        </w:rPr>
        <w:t xml:space="preserve">　　七是笔记赛学。动员大家利用空闲时间认真做好二十大学习笔记，以党小组为单位定期开展检查评比，营造比学赶帮超浓厚氛围。</w:t>
      </w:r>
    </w:p>
    <w:p w:rsidR="00B2068F" w:rsidRDefault="00B2068F">
      <w:pPr>
        <w:spacing w:line="248" w:lineRule="auto"/>
        <w:jc w:val="left"/>
      </w:pPr>
      <w:r>
        <w:rPr>
          <w:rFonts w:eastAsia="宋体" w:hint="eastAsia"/>
        </w:rPr>
        <w:t xml:space="preserve">　　八是版面展学。精心制作《二十大报告速览》、《贯彻落实党的二十大精神续写机构编制工作新篇章》两幅宣传展板，立于办公楼道，营造耳濡目染的学习氛围，让二十大精神入脑入心。</w:t>
      </w:r>
    </w:p>
    <w:p w:rsidR="00B2068F" w:rsidRDefault="00B2068F">
      <w:pPr>
        <w:spacing w:line="248" w:lineRule="auto"/>
        <w:jc w:val="left"/>
      </w:pPr>
      <w:r>
        <w:rPr>
          <w:rFonts w:eastAsia="宋体" w:hint="eastAsia"/>
        </w:rPr>
        <w:t xml:space="preserve">　　九是考试验学。下发《党的二十大报告辅导读本》、《党的二十大报告学习辅导百问》等辅导材料，组织全办党员干部参加党的二十大精神应知应会知识测试，检验学习成效。全办两次测试平均成绩</w:t>
      </w:r>
      <w:r>
        <w:rPr>
          <w:rFonts w:eastAsia="宋体" w:hint="eastAsia"/>
        </w:rPr>
        <w:t>96</w:t>
      </w:r>
      <w:r>
        <w:rPr>
          <w:rFonts w:eastAsia="宋体" w:hint="eastAsia"/>
        </w:rPr>
        <w:t>分以上。</w:t>
      </w:r>
    </w:p>
    <w:p w:rsidR="00B2068F" w:rsidRDefault="00B2068F">
      <w:pPr>
        <w:spacing w:line="248" w:lineRule="auto"/>
        <w:ind w:firstLine="421"/>
        <w:jc w:val="left"/>
      </w:pPr>
      <w:r>
        <w:rPr>
          <w:rFonts w:eastAsia="宋体" w:hint="eastAsia"/>
        </w:rPr>
        <w:t>十是业务促学。将学习党的二十大精神转化为业务发展动力，对照年度目标任务开展“回头看”，立足主业提前谋划新年工作，力求在具体实践中促进学习成果转化。</w:t>
      </w:r>
      <w:r>
        <w:rPr>
          <w:rFonts w:eastAsia="宋体" w:hint="eastAsia"/>
        </w:rPr>
        <w:t>(</w:t>
      </w:r>
      <w:r>
        <w:rPr>
          <w:rFonts w:eastAsia="宋体" w:hint="eastAsia"/>
        </w:rPr>
        <w:t>拟稿人</w:t>
      </w:r>
      <w:r>
        <w:rPr>
          <w:rFonts w:eastAsia="宋体" w:hint="eastAsia"/>
        </w:rPr>
        <w:t xml:space="preserve">: </w:t>
      </w:r>
      <w:r>
        <w:rPr>
          <w:rFonts w:eastAsia="宋体" w:hint="eastAsia"/>
        </w:rPr>
        <w:t>胡斌强</w:t>
      </w:r>
      <w:r>
        <w:rPr>
          <w:rFonts w:eastAsia="宋体" w:hint="eastAsia"/>
        </w:rPr>
        <w:t>)</w:t>
      </w:r>
    </w:p>
    <w:p w:rsidR="00B2068F" w:rsidRDefault="00B2068F">
      <w:pPr>
        <w:spacing w:line="248" w:lineRule="auto"/>
        <w:ind w:firstLine="421"/>
        <w:jc w:val="right"/>
      </w:pPr>
      <w:r>
        <w:rPr>
          <w:rFonts w:eastAsia="宋体" w:hint="eastAsia"/>
        </w:rPr>
        <w:t>陕西省宝鸡市委编办</w:t>
      </w:r>
      <w:r>
        <w:rPr>
          <w:rFonts w:eastAsia="宋体" w:hint="eastAsia"/>
        </w:rPr>
        <w:t>2022-12-30</w:t>
      </w:r>
    </w:p>
    <w:p w:rsidR="00B2068F" w:rsidRDefault="00B2068F" w:rsidP="000E7C52">
      <w:pPr>
        <w:sectPr w:rsidR="00B2068F" w:rsidSect="000E7C52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13329" w:rsidRDefault="00013329"/>
    <w:sectPr w:rsidR="000133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2068F"/>
    <w:rsid w:val="00013329"/>
    <w:rsid w:val="00B20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B206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qFormat/>
    <w:rsid w:val="00B2068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</Words>
  <Characters>894</Characters>
  <Application>Microsoft Office Word</Application>
  <DocSecurity>0</DocSecurity>
  <Lines>7</Lines>
  <Paragraphs>2</Paragraphs>
  <ScaleCrop>false</ScaleCrop>
  <Company>Microsoft</Company>
  <LinksUpToDate>false</LinksUpToDate>
  <CharactersWithSpaces>1048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2023-02-01T00:48:00Z</dcterms:created>
</cp:coreProperties>
</file>