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2ABC" w:rsidRDefault="00FC2ABC">
      <w:pPr>
        <w:pStyle w:val="1"/>
      </w:pPr>
      <w:r>
        <w:rPr>
          <w:rFonts w:hint="eastAsia"/>
        </w:rPr>
        <w:t>公益诉讼使保障妇女权益的路子更新制度更完善</w:t>
      </w:r>
    </w:p>
    <w:p w:rsidR="00FC2ABC" w:rsidRDefault="00FC2ABC">
      <w:pPr>
        <w:ind w:firstLine="420"/>
        <w:jc w:val="left"/>
      </w:pPr>
      <w:r>
        <w:rPr>
          <w:rFonts w:hint="eastAsia"/>
        </w:rPr>
        <w:t>阅读提示</w:t>
      </w:r>
    </w:p>
    <w:p w:rsidR="00FC2ABC" w:rsidRDefault="00FC2ABC">
      <w:pPr>
        <w:ind w:firstLine="420"/>
        <w:jc w:val="left"/>
      </w:pPr>
      <w:r>
        <w:rPr>
          <w:rFonts w:hint="eastAsia"/>
        </w:rPr>
        <w:t>新妇女权益保障法专门设置了“救济措施”一章，并在第七十七条规定，侵害妇女合法权益，导致社会公共利益受损并符合一定情形的，检察机关可以依法提起公益诉讼。这为妇女权益的实现提供了现实途径和有效保障，从而使保障妇女权益的路子更新、动能更足、制度更完善。着眼于未来，需要进一步推动妇女权益公益诉讼制度创新发展，加速推进妇女权益保障工作高质量发展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■</w:t>
      </w:r>
      <w:r>
        <w:rPr>
          <w:rFonts w:hint="eastAsia"/>
        </w:rPr>
        <w:t xml:space="preserve"> </w:t>
      </w:r>
      <w:r>
        <w:rPr>
          <w:rFonts w:hint="eastAsia"/>
        </w:rPr>
        <w:t>阿依古丽</w:t>
      </w:r>
      <w:r>
        <w:rPr>
          <w:rFonts w:hint="eastAsia"/>
        </w:rPr>
        <w:t xml:space="preserve"> </w:t>
      </w:r>
      <w:r>
        <w:rPr>
          <w:rFonts w:hint="eastAsia"/>
        </w:rPr>
        <w:t>王立明</w:t>
      </w:r>
    </w:p>
    <w:p w:rsidR="00FC2ABC" w:rsidRDefault="00FC2ABC">
      <w:pPr>
        <w:ind w:firstLine="420"/>
        <w:jc w:val="left"/>
      </w:pPr>
      <w:r>
        <w:rPr>
          <w:rFonts w:hint="eastAsia"/>
        </w:rPr>
        <w:t>在党的二十大胜利闭幕后不久，新修订的妇女权益保障法即审议通过。值得注意的是，最新修订的妇女权益保障法专门设置了“救济措施”一章，并在第七十七条规定，侵害妇女合法权益，导致社会公共利益受损并符合一定情形的，检察机关可以依法提起公益诉讼。这充分贯彻落实了党的二十大报告对于“坚持男女平等基本国策，保障妇女儿童合法权益”的要求，为妇女权益的实现提供了现实的途径和有效的司法保障，从而使保障妇女权益的路子更新、动能更足、制度更完善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妇女权益为何能以“公益”保障</w:t>
      </w:r>
    </w:p>
    <w:p w:rsidR="00FC2ABC" w:rsidRDefault="00FC2ABC">
      <w:pPr>
        <w:ind w:firstLine="420"/>
        <w:jc w:val="left"/>
      </w:pPr>
      <w:r>
        <w:rPr>
          <w:rFonts w:hint="eastAsia"/>
        </w:rPr>
        <w:t>长期以来，学界对何为“公益”的探讨从未停歇。事实上，公共利益是一个不确定的法律概念，主要是指不特定的多数人的利益，其以价值判断为基础，以时代的宪政理念为最高原则，在不同历史时期呈现不同的价值倾向。</w:t>
      </w:r>
      <w:r>
        <w:rPr>
          <w:rFonts w:hint="eastAsia"/>
        </w:rPr>
        <w:t>2004</w:t>
      </w:r>
      <w:r>
        <w:rPr>
          <w:rFonts w:hint="eastAsia"/>
        </w:rPr>
        <w:t>年宪法修正案将“国家尊重和保障人权”的概括性条款写入宪法，妇女权益是基本人权，妇女权益保障当然成为国家人权事业的重要组成部分。中国特色社会主义进入新时代，习近平总书记关于妇女和妇女工作的重要论述，在各个领域不断变成具体的政策举措，尊重和关爱妇女、保障妇女权益日益成为国家意志、公民素养和社会风尚。因此，妇女权益的“公益”属性不断显现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具体来说，首先，妇女权益保障问题是社会问题，侵害妇女权益的行为从表面上看，妇女是受害对象，但妇女不是唯一的受害者，侵害妇女权益行为的危害后果最终会影响社会的文明和进步；其次，由于两性的现实差异和妇女权益的特殊性，加之社会长期形成的偏见等结构性障碍，使得妇女权益更显脆弱、易受侵害，需要司法力量的更多介入来实现倾斜性保障；最后，我国是人民当家作主的社会主义国家，党的二十大为国家发展擘画了新的发展蓝图。面向未来，国家不仅要实现人民群众整体意义上的发展权，更要注重保障包括妇女在内的特定群体的发展权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公益诉讼为妇女权益保障“破局”</w:t>
      </w:r>
    </w:p>
    <w:p w:rsidR="00FC2ABC" w:rsidRDefault="00FC2ABC">
      <w:pPr>
        <w:ind w:firstLine="420"/>
        <w:jc w:val="left"/>
      </w:pPr>
      <w:r>
        <w:rPr>
          <w:rFonts w:hint="eastAsia"/>
        </w:rPr>
        <w:t>作为法律制度整体架构中的一部分，妇女权益公益诉讼制度具有其他制度无法替代的优越性，将有力破除妇女权益保障领域长期存在的困境。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为破除“行政不作为”提供新路径。在我国，妇女权益保障的法律供给较为充足，“有法可依”具备坚实的现实基础，但“有法必依”面临挑战。以妇女权益保障法为例，梳理以往的实践案例不难发现，妇女个人依据妇女权益保障法主张权利难以直接获得法院支持，法院也较少将妇女权益保障法作为裁判案件的直接依据。而梳理以往各领域公益诉讼案件可以发现，通过公益诉讼这一制度手段来保障特定群体权益时，案件很少进入诉讼程序阶段，绝大多数矛盾都化解在了诉讼前端即“检察建议”阶段，这有效协调了司法能动和行政自治之间的平衡，有力督促解决了行政不作为、执法不严格等相关问题。因此，在妇女权益保障法可诉性还相对薄弱的当下，推进公益</w:t>
      </w:r>
      <w:r>
        <w:rPr>
          <w:rFonts w:hint="eastAsia"/>
        </w:rPr>
        <w:lastRenderedPageBreak/>
        <w:t>诉讼将有效提升妇女权益保障的质效。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为维护妇女“群体性”权益提供新手段。近年来，在习近平新时代中国特色社会主义思想的科学指引下，妇女各项权益得到依法维护。但同时需要指出的是，社会对妇女的固有印象及偏见依然存在，女性被物化的现象仍不鲜见，尤其是在大众传媒和广告领域，对女性的定位与形象显得较为刻板、对女性美的评价过分单一等现象较为常见，这些都阻碍了男女平等社会观念和性别友好社会环境的建立。在这种情况下，受侵害的是妇女的“群体性”权益，很难通过常规的诉讼程序主张权益。如果引入公益诉讼，检察机关在此类案件中具备起诉资格，将通过诉讼手段有力解决此类侵害妇女权益的问题，有效保障妇女的“群体性”权益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为妇女权益保障提供示范效应和制度影响力。公益诉讼是社会主义民主在诉讼领域具体化的体现，从来就不单是一种诉讼手段，更是促进社会公平正义、维护社会和谐安宁的可视化窗口。但凡是触发公益诉讼类的案件，大都是涉及公共利益、具备领域代表性的案件。检察机关如为保障妇女权益而提起公益诉讼，不仅可以通过履行其监督法律实施的职能有效化解矛盾，还可以利用检察机关的司法公信力，在全社会宣扬推广保障妇女权益的法律知识，弘扬保障妇女权益的法治精神和法治文化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推动妇女权益公益诉讼制度创新发展</w:t>
      </w:r>
    </w:p>
    <w:p w:rsidR="00FC2ABC" w:rsidRDefault="00FC2ABC">
      <w:pPr>
        <w:ind w:firstLine="420"/>
        <w:jc w:val="left"/>
      </w:pPr>
      <w:r>
        <w:rPr>
          <w:rFonts w:hint="eastAsia"/>
        </w:rPr>
        <w:t>笔者认为，着眼于未来，必须进一步推动妇女权益公益诉讼制度创新发展，持续深化公益诉讼制度探索和办案机制建设，加速推进妇女权益保障工作高质量发展。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拓展受案范围，回应社会关切。近年来，将反家暴纳入检察公益诉讼的呼声日益高涨。第四期中国妇女社会地位调查结果显示，在婚姻生活中女性遭受过配偶身体暴力和精神暴力的比例为</w:t>
      </w:r>
      <w:r>
        <w:rPr>
          <w:rFonts w:hint="eastAsia"/>
        </w:rPr>
        <w:t>8.6%</w:t>
      </w:r>
      <w:r>
        <w:rPr>
          <w:rFonts w:hint="eastAsia"/>
        </w:rPr>
        <w:t>。家庭暴力作为滋生社会暴力的温床，绝非家庭私事，而是社会公害。现如今，反家暴法规定家暴案件为自诉案件，但实际上，很多受害妇女出于“家丑不可外扬”“习得性无助”等原因，很难主动寻求司法保护。因此，要探索将反家暴纳入妇女权益公益诉讼的受案范围，以检察公益诉讼弥补现行制度缺陷，促进家庭和睦及社会和谐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发挥司法能动，提升保障质效。公益诉讼是司法发挥能动性的重要实践，也正是由于此，才得以让司法更接近妇女这一特定群体，提升妇女群体的人权保障水平，有效促进行政主体和司法机关之间的协作。因此，在妇女权益公益诉讼中，要进一步发挥司法的能动性，提升妇女权益保障的质效。具体而言，要加强对法律实施的监督，扩大案件线索来源；完善检察建议的内容设定和督促落实程序；明确检察机关的诉讼地位；完善公益诉讼举证责任分配；利用公开听证等手段扩大群体参与，增强保障实效等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加强示范引领，构建和谐社会。检察机关在开展公益诉讼的过程中，要进一步加强释法说理和法治宣传工作。一是要在办理案件的过程中围绕事实，阐明事理、释明法理、讲明情理，推动男女平等理念得到实质性落实；二是要重点办理好热点案件、典型案件、妇女群体反映强烈的案件，并在这类案件中“提取同类项”，为提高妇女权益办案水平提供“泛式参考”，加强性别平等和性别公正示范引领；三是以办理具体案件为抓手，加强法治宣传教育，推动男女平等与社会文明进步的融合，在更高水平上促进男女平等和妇女全面发展。</w:t>
      </w:r>
    </w:p>
    <w:p w:rsidR="00FC2ABC" w:rsidRDefault="00FC2ABC">
      <w:pPr>
        <w:ind w:firstLine="420"/>
        <w:jc w:val="left"/>
      </w:pPr>
      <w:r>
        <w:rPr>
          <w:rFonts w:hint="eastAsia"/>
        </w:rPr>
        <w:t>（作者单位：中央民族大学法学院）</w:t>
      </w:r>
    </w:p>
    <w:p w:rsidR="00FC2ABC" w:rsidRDefault="00FC2ABC">
      <w:pPr>
        <w:ind w:firstLine="420"/>
        <w:jc w:val="right"/>
      </w:pPr>
      <w:r>
        <w:rPr>
          <w:rFonts w:hint="eastAsia"/>
        </w:rPr>
        <w:t>中国妇女报</w:t>
      </w:r>
      <w:r>
        <w:rPr>
          <w:rFonts w:hint="eastAsia"/>
        </w:rPr>
        <w:t>2023-01-17</w:t>
      </w:r>
    </w:p>
    <w:p w:rsidR="00FC2ABC" w:rsidRDefault="00FC2ABC" w:rsidP="00FA5462">
      <w:pPr>
        <w:sectPr w:rsidR="00FC2ABC" w:rsidSect="00FA546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F6D5D" w:rsidRDefault="00DF6D5D"/>
    <w:sectPr w:rsidR="00DF6D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C2ABC"/>
    <w:rsid w:val="00DF6D5D"/>
    <w:rsid w:val="00FC2A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C2A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C2A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397</Words>
  <Characters>2267</Characters>
  <Application>Microsoft Office Word</Application>
  <DocSecurity>0</DocSecurity>
  <Lines>18</Lines>
  <Paragraphs>5</Paragraphs>
  <ScaleCrop>false</ScaleCrop>
  <Company>Microsoft</Company>
  <LinksUpToDate>false</LinksUpToDate>
  <CharactersWithSpaces>2659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2023-02-06T07:00:00Z</dcterms:created>
</cp:coreProperties>
</file>