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7418" w:rsidRDefault="00497418">
      <w:pPr>
        <w:pStyle w:val="1"/>
      </w:pPr>
      <w:r>
        <w:rPr>
          <w:rFonts w:hint="eastAsia"/>
        </w:rPr>
        <w:t>菏泽市巨野县委编办多措并举加强文物保护和考古工作机构编制保障</w:t>
      </w:r>
    </w:p>
    <w:p w:rsidR="00497418" w:rsidRDefault="00497418">
      <w:pPr>
        <w:ind w:firstLine="420"/>
      </w:pPr>
      <w:r>
        <w:rPr>
          <w:rFonts w:eastAsia="宋体" w:hint="eastAsia"/>
        </w:rPr>
        <w:t>鲁网</w:t>
      </w:r>
      <w:r>
        <w:rPr>
          <w:rFonts w:eastAsia="宋体" w:hint="eastAsia"/>
        </w:rPr>
        <w:t>1</w:t>
      </w:r>
      <w:r>
        <w:rPr>
          <w:rFonts w:eastAsia="宋体" w:hint="eastAsia"/>
        </w:rPr>
        <w:t>月</w:t>
      </w:r>
      <w:r>
        <w:rPr>
          <w:rFonts w:eastAsia="宋体" w:hint="eastAsia"/>
        </w:rPr>
        <w:t>3</w:t>
      </w:r>
      <w:r>
        <w:rPr>
          <w:rFonts w:eastAsia="宋体" w:hint="eastAsia"/>
        </w:rPr>
        <w:t>日讯</w:t>
      </w:r>
      <w:r>
        <w:rPr>
          <w:rFonts w:eastAsia="宋体" w:hint="eastAsia"/>
        </w:rPr>
        <w:t xml:space="preserve"> </w:t>
      </w:r>
      <w:r>
        <w:rPr>
          <w:rFonts w:eastAsia="宋体" w:hint="eastAsia"/>
        </w:rPr>
        <w:t>菏泽市巨野县委编办认真贯彻落实上级文物保护及考古工作精神，明确任务分工，细化工作流程，精心调查研究，全面落实相关工作任务，全力做好文物保护和考古事业发展。</w:t>
      </w:r>
    </w:p>
    <w:p w:rsidR="00497418" w:rsidRDefault="00497418">
      <w:pPr>
        <w:ind w:firstLine="420"/>
      </w:pPr>
      <w:r>
        <w:rPr>
          <w:rFonts w:eastAsia="宋体" w:hint="eastAsia"/>
        </w:rPr>
        <w:t>加强学习研究，明确任务分工。县委编办召开专题会议，学习研究上级通知精神，确保工作落到实处。细化分解任务到岗到人，明确</w:t>
      </w:r>
      <w:r>
        <w:rPr>
          <w:rFonts w:eastAsia="宋体" w:hint="eastAsia"/>
        </w:rPr>
        <w:t>1</w:t>
      </w:r>
      <w:r>
        <w:rPr>
          <w:rFonts w:eastAsia="宋体" w:hint="eastAsia"/>
        </w:rPr>
        <w:t>名科级干部牵头抓总，</w:t>
      </w:r>
      <w:r>
        <w:rPr>
          <w:rFonts w:eastAsia="宋体" w:hint="eastAsia"/>
        </w:rPr>
        <w:t>3</w:t>
      </w:r>
      <w:r>
        <w:rPr>
          <w:rFonts w:eastAsia="宋体" w:hint="eastAsia"/>
        </w:rPr>
        <w:t>名工作人员做好协调配合，确保按要求及时完成相关任务。</w:t>
      </w:r>
    </w:p>
    <w:p w:rsidR="00497418" w:rsidRDefault="00497418">
      <w:pPr>
        <w:ind w:firstLine="420"/>
      </w:pPr>
      <w:r>
        <w:rPr>
          <w:rFonts w:eastAsia="宋体" w:hint="eastAsia"/>
        </w:rPr>
        <w:t>制定工作方案，细化工作流程。根据上级文件，结合实际，制定《巨野县委编办关于加强巨野县文物保护和考古工作机构编制保障工作方案》，明确时间表和路线图，强化责任分工，确保按照时间节点完成相关任务。</w:t>
      </w:r>
    </w:p>
    <w:p w:rsidR="00497418" w:rsidRDefault="00497418">
      <w:pPr>
        <w:ind w:firstLine="420"/>
      </w:pPr>
      <w:r>
        <w:rPr>
          <w:rFonts w:eastAsia="宋体" w:hint="eastAsia"/>
        </w:rPr>
        <w:t>精心调查研究，摸清机构职能及人员编制底数。由</w:t>
      </w:r>
      <w:r>
        <w:rPr>
          <w:rFonts w:eastAsia="宋体" w:hint="eastAsia"/>
        </w:rPr>
        <w:t>1</w:t>
      </w:r>
      <w:r>
        <w:rPr>
          <w:rFonts w:eastAsia="宋体" w:hint="eastAsia"/>
        </w:rPr>
        <w:t>名科级干部带队，组成调研组，深入县文旅局进行实地调研。通过召开座谈会、查看资料、个别座谈等方式，了解考古和文物保护工作机构设置、职能配置、人员编制、职能运行等基本情况。同时，结合机构编制管理台账、“三定”规定，以及部门权责清单等，理清相关机构基本情况，确保摸清机构职能及人员编制底数。</w:t>
      </w:r>
    </w:p>
    <w:p w:rsidR="00497418" w:rsidRDefault="00497418">
      <w:pPr>
        <w:ind w:firstLine="420"/>
      </w:pPr>
      <w:r>
        <w:rPr>
          <w:rFonts w:eastAsia="宋体" w:hint="eastAsia"/>
        </w:rPr>
        <w:t>严格标准要求，高质高效逐项落实到位。夯实部门职责。在事业单位改革中设置事业单位文物保护所，增加文物保护方面职责，进一步完善职责任务清单，通过明确职能、确定责任人等方式进一步落实文物管理职责，压实文物保护和考古工作责任。加强考古和文物保护事业单位编制保障。为县文物保护所核增</w:t>
      </w:r>
      <w:r>
        <w:rPr>
          <w:rFonts w:eastAsia="宋体" w:hint="eastAsia"/>
        </w:rPr>
        <w:t>4</w:t>
      </w:r>
      <w:r>
        <w:rPr>
          <w:rFonts w:eastAsia="宋体" w:hint="eastAsia"/>
        </w:rPr>
        <w:t>名编制，重点用于增加专业人员，提高考古和文物保护工作水平。充分利用高层次人才周转编制等方式引进相关领域急需人才。</w:t>
      </w:r>
      <w:r>
        <w:rPr>
          <w:rFonts w:eastAsia="宋体" w:hint="eastAsia"/>
        </w:rPr>
        <w:t>2022</w:t>
      </w:r>
      <w:r>
        <w:rPr>
          <w:rFonts w:eastAsia="宋体" w:hint="eastAsia"/>
        </w:rPr>
        <w:t>年度已招录</w:t>
      </w:r>
      <w:r>
        <w:rPr>
          <w:rFonts w:eastAsia="宋体" w:hint="eastAsia"/>
        </w:rPr>
        <w:t>1</w:t>
      </w:r>
      <w:r>
        <w:rPr>
          <w:rFonts w:eastAsia="宋体" w:hint="eastAsia"/>
        </w:rPr>
        <w:t>名文物专业人员，为文物保护和考古工作提供人才支撑。</w:t>
      </w:r>
    </w:p>
    <w:p w:rsidR="00497418" w:rsidRDefault="00497418">
      <w:pPr>
        <w:ind w:firstLine="420"/>
        <w:jc w:val="right"/>
      </w:pPr>
      <w:r>
        <w:rPr>
          <w:rFonts w:eastAsia="宋体" w:hint="eastAsia"/>
        </w:rPr>
        <w:t>鲁网菏泽</w:t>
      </w:r>
      <w:r>
        <w:rPr>
          <w:rFonts w:eastAsia="宋体" w:hint="eastAsia"/>
        </w:rPr>
        <w:t>2023-01-03</w:t>
      </w:r>
    </w:p>
    <w:p w:rsidR="00497418" w:rsidRDefault="00497418" w:rsidP="00A004F6">
      <w:pPr>
        <w:sectPr w:rsidR="00497418" w:rsidSect="00A004F6">
          <w:type w:val="continuous"/>
          <w:pgSz w:w="11906" w:h="16838"/>
          <w:pgMar w:top="1644" w:right="1236" w:bottom="1418" w:left="1814" w:header="851" w:footer="907" w:gutter="0"/>
          <w:pgNumType w:start="1"/>
          <w:cols w:space="720"/>
          <w:docGrid w:type="lines" w:linePitch="341" w:charSpace="2373"/>
        </w:sectPr>
      </w:pPr>
    </w:p>
    <w:p w:rsidR="002E7A63" w:rsidRDefault="002E7A63"/>
    <w:sectPr w:rsidR="002E7A6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97418"/>
    <w:rsid w:val="002E7A63"/>
    <w:rsid w:val="004974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9741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9741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107</Words>
  <Characters>615</Characters>
  <Application>Microsoft Office Word</Application>
  <DocSecurity>0</DocSecurity>
  <Lines>5</Lines>
  <Paragraphs>1</Paragraphs>
  <ScaleCrop>false</ScaleCrop>
  <Company>微软中国</Company>
  <LinksUpToDate>false</LinksUpToDate>
  <CharactersWithSpaces>721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2023-02-06T07:44:00Z</dcterms:created>
</cp:coreProperties>
</file>