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E99" w:rsidRDefault="00226E99">
      <w:pPr>
        <w:pStyle w:val="1"/>
      </w:pPr>
      <w:r>
        <w:rPr>
          <w:rFonts w:hint="eastAsia"/>
        </w:rPr>
        <w:t>青海省委编办机关各党支部深入学习宣传贯彻党的二十大精神</w:t>
      </w:r>
    </w:p>
    <w:p w:rsidR="00226E99" w:rsidRDefault="00226E99">
      <w:pPr>
        <w:ind w:firstLine="420"/>
        <w:jc w:val="left"/>
      </w:pPr>
      <w:r>
        <w:rPr>
          <w:rFonts w:hint="eastAsia"/>
        </w:rPr>
        <w:t>党的二十大胜利召开以来，省委编办高度重视，迅速安排部署，机关各党支部按照《省委编办学习宣传贯彻党的二十大精神工作方案》要求，坚持原原本本学、认认真真悟，通过多种形式开展学习讨论，深入学习领会党的二十大精神的新观点、新论断、新思想、新要求，使学习宣传贯彻党的二十大精神工作走深走实。</w:t>
      </w:r>
    </w:p>
    <w:p w:rsidR="00226E99" w:rsidRDefault="00226E99">
      <w:pPr>
        <w:ind w:firstLine="420"/>
        <w:jc w:val="left"/>
      </w:pPr>
      <w:r>
        <w:rPr>
          <w:rFonts w:hint="eastAsia"/>
        </w:rPr>
        <w:t>综合处党支部：召开专题会议认真学习党的二十大报告和党章，并就居家办公期间学习宣传贯彻落实工作进行安排部署；通过支部“三会一课”、主题党日、党员大会等多种形式开展学习，引导支部党员干部原原本本、逐字逐句研读，做到及时跟进学、融会贯通学；充分利用微信、腾讯会议等网络平台开展交流研讨，支部党员围绕党的二十大提出的新目标、新任务、新要求，结合岗位工作实际，畅谈学习感受，交流心得体会；认真研究推进落实“一支部一品牌”工作，持续加强党支部标准化规范化建设；严格落实新冠肺炎防控相关要求，制定印发《省委编办疫情防控工作方案》，努力克服生活上的种种不便，坚持全天全时在岗，全身心保证机关工作正常运行，在疫情防控中充分发挥了基层党组织战斗堡垒作用和党员先锋模范作用。</w:t>
      </w:r>
    </w:p>
    <w:p w:rsidR="00226E99" w:rsidRDefault="00226E99">
      <w:pPr>
        <w:ind w:firstLine="420"/>
        <w:jc w:val="left"/>
      </w:pPr>
      <w:r>
        <w:rPr>
          <w:rFonts w:hint="eastAsia"/>
        </w:rPr>
        <w:t>人事教育处党支部</w:t>
      </w:r>
      <w:r>
        <w:rPr>
          <w:rFonts w:hint="eastAsia"/>
        </w:rPr>
        <w:t>:</w:t>
      </w:r>
      <w:r>
        <w:rPr>
          <w:rFonts w:hint="eastAsia"/>
        </w:rPr>
        <w:t>把二十大精神纳入支部学习计划，举办“早间八点半课堂”，充分依托支部“三会一课”，开展“线下</w:t>
      </w:r>
      <w:r>
        <w:rPr>
          <w:rFonts w:hint="eastAsia"/>
        </w:rPr>
        <w:t>+</w:t>
      </w:r>
      <w:r>
        <w:rPr>
          <w:rFonts w:hint="eastAsia"/>
        </w:rPr>
        <w:t>线上”研讨，对各个段落、各个方面的重大思想理论观点进行学习，掀起时时学、常常悟的氛围；组织全系统处级以上领导干部参加学习贯彻党的二十大精神网上专题班，开展“三学、三强、双提升”系列活动，发放党的二十大精神和《习近平谈治国理政第四卷》百题学习资料，不断强化干部理论武装；组织系统离退休干部和老干部工作者参加“筑梦新时代</w:t>
      </w:r>
      <w:r>
        <w:rPr>
          <w:rFonts w:hint="eastAsia"/>
        </w:rPr>
        <w:t xml:space="preserve"> </w:t>
      </w:r>
      <w:r>
        <w:rPr>
          <w:rFonts w:hint="eastAsia"/>
        </w:rPr>
        <w:t>奋进新征程——喜迎党的二十大胜利召开知识竞赛”活动，以赛促学、以学促行；坚持聚焦二十大报告关于组织人事工作的最新重要论述和要求，聚焦处室和岗位职责，紧密围绕机构编制工作的各项部署，认真谋划落实干部选拔任用、监督管理、教育培训等工作，进一步凝聚思想共识、汇聚奋进力量。</w:t>
      </w:r>
    </w:p>
    <w:p w:rsidR="00226E99" w:rsidRDefault="00226E99">
      <w:pPr>
        <w:ind w:firstLine="420"/>
        <w:jc w:val="left"/>
      </w:pPr>
      <w:r>
        <w:rPr>
          <w:rFonts w:hint="eastAsia"/>
        </w:rPr>
        <w:t>一处党支部：第一时间召开支部党员大会学习党的二十大报告全文，结合支部“</w:t>
      </w:r>
      <w:r>
        <w:rPr>
          <w:rFonts w:hint="eastAsia"/>
        </w:rPr>
        <w:t>422</w:t>
      </w:r>
      <w:r>
        <w:rPr>
          <w:rFonts w:hint="eastAsia"/>
        </w:rPr>
        <w:t>”课堂和“日报告、周督导、月小结”工作制度，制定每周政治学习、交流发言、线上学习活动计划，研究贯彻落实措施；组织开展“温暖的政治生日”“学习二十大</w:t>
      </w:r>
      <w:r>
        <w:rPr>
          <w:rFonts w:hint="eastAsia"/>
        </w:rPr>
        <w:t xml:space="preserve"> </w:t>
      </w:r>
      <w:r>
        <w:rPr>
          <w:rFonts w:hint="eastAsia"/>
        </w:rPr>
        <w:t>奋进新征程”诗歌朗诵会、“永远跟党走</w:t>
      </w:r>
      <w:r>
        <w:rPr>
          <w:rFonts w:hint="eastAsia"/>
        </w:rPr>
        <w:t xml:space="preserve"> </w:t>
      </w:r>
      <w:r>
        <w:rPr>
          <w:rFonts w:hint="eastAsia"/>
        </w:rPr>
        <w:t>讴歌新时代”主题教育等活动；用好“学习强国”“法宣在线”“青海干部网络学院”等线上学习平台，积极组织开展线上交流研讨；统筹做好结合文章，聚焦党的二十大报告中关于机构编制工作的任务要求，牵头起草《青海省机构编制管理规定（试行）》《青海省行政编制储备办法（试行）》等机构编制法规制度，不断创新机构编制管理，努力在贯彻落实党的二十大精神上见行见效。</w:t>
      </w:r>
    </w:p>
    <w:p w:rsidR="00226E99" w:rsidRDefault="00226E99">
      <w:pPr>
        <w:ind w:firstLine="420"/>
        <w:jc w:val="left"/>
      </w:pPr>
      <w:r>
        <w:rPr>
          <w:rFonts w:hint="eastAsia"/>
        </w:rPr>
        <w:t>二处党支部：把学习宣传贯彻党的二十大精神作为首要政治任务，第一时间召开支部党员大会，制定学习计划，明确工作任务，坚持支部书记亲自抓，支部党员各司其职，确保学习取得扎实成效；创新学习形式，利用互联网开展线上学习，每日推送学习资料，积极开展线上“微讨论”，切实将学习教育抓在细微之处、点滴之中；开展“寄语二十大</w:t>
      </w:r>
      <w:r>
        <w:rPr>
          <w:rFonts w:hint="eastAsia"/>
        </w:rPr>
        <w:t xml:space="preserve"> </w:t>
      </w:r>
      <w:r>
        <w:rPr>
          <w:rFonts w:hint="eastAsia"/>
        </w:rPr>
        <w:t>对党说出心里话”主题党日活动，支部全体党员干部从不同角度表达了对党的热爱和祝福，进一步坚定了大家感党恩、听党话、跟党走的理想信念；积极参加省委编办“学习二十大</w:t>
      </w:r>
      <w:r>
        <w:rPr>
          <w:rFonts w:hint="eastAsia"/>
        </w:rPr>
        <w:t xml:space="preserve"> </w:t>
      </w:r>
      <w:r>
        <w:rPr>
          <w:rFonts w:hint="eastAsia"/>
        </w:rPr>
        <w:t>书香润征程”荐书主题活动，引导支部全体党员干部培养每天阅读的习惯，不断激发干事创业奋进新时代的精气神。</w:t>
      </w:r>
    </w:p>
    <w:p w:rsidR="00226E99" w:rsidRDefault="00226E99">
      <w:pPr>
        <w:jc w:val="right"/>
      </w:pPr>
      <w:r>
        <w:rPr>
          <w:rFonts w:hint="eastAsia"/>
        </w:rPr>
        <w:lastRenderedPageBreak/>
        <w:t>青海机构编制网</w:t>
      </w:r>
      <w:r>
        <w:rPr>
          <w:rFonts w:hint="eastAsia"/>
        </w:rPr>
        <w:t>2022-12-15</w:t>
      </w:r>
    </w:p>
    <w:p w:rsidR="00226E99" w:rsidRDefault="00226E99" w:rsidP="00AB3409">
      <w:pPr>
        <w:sectPr w:rsidR="00226E99" w:rsidSect="00AB3409">
          <w:type w:val="continuous"/>
          <w:pgSz w:w="11906" w:h="16838"/>
          <w:pgMar w:top="1644" w:right="1236" w:bottom="1418" w:left="1814" w:header="851" w:footer="907" w:gutter="0"/>
          <w:pgNumType w:start="1"/>
          <w:cols w:space="720"/>
          <w:docGrid w:type="lines" w:linePitch="341" w:charSpace="2373"/>
        </w:sectPr>
      </w:pPr>
    </w:p>
    <w:p w:rsidR="005C225C" w:rsidRDefault="005C225C"/>
    <w:sectPr w:rsidR="005C22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26E99"/>
    <w:rsid w:val="00226E99"/>
    <w:rsid w:val="005C22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6E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26E9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216</Words>
  <Characters>1237</Characters>
  <Application>Microsoft Office Word</Application>
  <DocSecurity>0</DocSecurity>
  <Lines>10</Lines>
  <Paragraphs>2</Paragraphs>
  <ScaleCrop>false</ScaleCrop>
  <Company>Microsoft</Company>
  <LinksUpToDate>false</LinksUpToDate>
  <CharactersWithSpaces>1451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2023-02-01T00:51:00Z</dcterms:created>
</cp:coreProperties>
</file>