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5A70" w:rsidRDefault="008B5A70">
      <w:pPr>
        <w:pStyle w:val="1"/>
      </w:pPr>
      <w:r>
        <w:rPr>
          <w:rFonts w:hint="eastAsia"/>
        </w:rPr>
        <w:t>红花岗区委编办“四举措”推进机构编制执行情况和使用效益评估试点工作</w:t>
      </w:r>
    </w:p>
    <w:p w:rsidR="008B5A70" w:rsidRDefault="008B5A70">
      <w:pPr>
        <w:ind w:firstLine="420"/>
      </w:pPr>
      <w:r>
        <w:rPr>
          <w:rFonts w:hint="eastAsia"/>
        </w:rPr>
        <w:t>一是加强组织领导，凝聚思想共识。向区委编委专题汇报机构编制评估工作情况，争取区委编委领导的支持，明确区信访局、区发改局、区农业农村局、区档案馆、区青少年活动中心、区人民医院</w:t>
      </w:r>
      <w:r>
        <w:rPr>
          <w:rFonts w:hint="eastAsia"/>
        </w:rPr>
        <w:t>6</w:t>
      </w:r>
      <w:r>
        <w:rPr>
          <w:rFonts w:hint="eastAsia"/>
        </w:rPr>
        <w:t>家机关事业单位为试点单位。建立由主任、副主任、股长分级负责的责任机制，</w:t>
      </w:r>
      <w:r>
        <w:rPr>
          <w:rFonts w:hint="eastAsia"/>
        </w:rPr>
        <w:t>3</w:t>
      </w:r>
      <w:r>
        <w:rPr>
          <w:rFonts w:hint="eastAsia"/>
        </w:rPr>
        <w:t>名分管领导分别负责三个评估工作小组，</w:t>
      </w:r>
      <w:r>
        <w:rPr>
          <w:rFonts w:hint="eastAsia"/>
        </w:rPr>
        <w:t>6</w:t>
      </w:r>
      <w:r>
        <w:rPr>
          <w:rFonts w:hint="eastAsia"/>
        </w:rPr>
        <w:t>名股长分别对接</w:t>
      </w:r>
      <w:r>
        <w:rPr>
          <w:rFonts w:hint="eastAsia"/>
        </w:rPr>
        <w:t>1</w:t>
      </w:r>
      <w:r>
        <w:rPr>
          <w:rFonts w:hint="eastAsia"/>
        </w:rPr>
        <w:t>家机关（事业）单位。</w:t>
      </w:r>
    </w:p>
    <w:p w:rsidR="008B5A70" w:rsidRDefault="008B5A70">
      <w:pPr>
        <w:ind w:firstLine="420"/>
      </w:pPr>
      <w:r>
        <w:rPr>
          <w:rFonts w:hint="eastAsia"/>
        </w:rPr>
        <w:t>二是统筹研究谋划，明确内容指标。制定《红花岗区机构编制执行情况和使用效益评估试点工作方案》、《红花岗区机构编制执行情况和使用效益操作手册》，明确工作机制，细化工作措施，推动工作落实。精心设计评估指标，突出部门工作特点和工作重点，充分考虑其职责差异，鼓励各试点单位结合自身实际，对三级指标体系进行完善，个性指标尽量体现年度工作任务，从工作内容是否属于“三定”规定主要职责，涉及内设机构、承担工作任务人数等方面全面量化单位职责成效，深入挖掘存在问题与创新亮点。</w:t>
      </w:r>
    </w:p>
    <w:p w:rsidR="008B5A70" w:rsidRDefault="008B5A70">
      <w:pPr>
        <w:ind w:firstLine="420"/>
      </w:pPr>
      <w:r>
        <w:rPr>
          <w:rFonts w:hint="eastAsia"/>
        </w:rPr>
        <w:t>三是规范评估程序，严格组织实施。一是部门自评。各部门对照评估内容，按照评估指标体系组织开展自评，形成自评报告。二是实地评估。编办通过个别谈话、查看资料等方式对评估部门的法规学习、股室设置、工作流程、工作量等情况进行现场深入了解，核实单位具体履职情况。三是深入分析。通过对搜集资料的总结分析和实地查验，对部门履职效益、机构配置效益、编制和领导职数使用效益进行综合分析，形成初步评估结果并与部门交换意见建议。四是评价反馈。针对评估工作中发现的问题，采取“点对点”“一对一”“反馈函”等方式，全部纳入机构编制监督检查范围，督促相关责任单位（部门）及时制定整改措施并限期整改。</w:t>
      </w:r>
    </w:p>
    <w:p w:rsidR="008B5A70" w:rsidRDefault="008B5A70">
      <w:pPr>
        <w:ind w:firstLine="420"/>
      </w:pPr>
      <w:r>
        <w:rPr>
          <w:rFonts w:hint="eastAsia"/>
        </w:rPr>
        <w:t>四是强化结果运用，建立长效机制。将评估结果作为改进机构编制管理的重要依据和领导班子综合考核评价的重要参考，作为后续开展机构编制监督检查和评估工作的重点。对评估中发现的做法经验进行深入分析、提炼归纳，总结出解决机构编制发展突出问题的好经验好做法，进一步提升机构编制管理工作的规范化、科学化、标准化和法治化水平。</w:t>
      </w:r>
    </w:p>
    <w:p w:rsidR="008B5A70" w:rsidRDefault="008B5A70">
      <w:pPr>
        <w:ind w:firstLine="420"/>
        <w:jc w:val="right"/>
      </w:pPr>
      <w:r>
        <w:rPr>
          <w:rFonts w:hint="eastAsia"/>
        </w:rPr>
        <w:t>贵州省委编办</w:t>
      </w:r>
      <w:r>
        <w:rPr>
          <w:rFonts w:hint="eastAsia"/>
        </w:rPr>
        <w:t>2022-09-30</w:t>
      </w:r>
    </w:p>
    <w:p w:rsidR="008B5A70" w:rsidRDefault="008B5A70" w:rsidP="00AB3409">
      <w:pPr>
        <w:sectPr w:rsidR="008B5A70" w:rsidSect="00AB3409">
          <w:type w:val="continuous"/>
          <w:pgSz w:w="11906" w:h="16838"/>
          <w:pgMar w:top="1644" w:right="1236" w:bottom="1418" w:left="1814" w:header="851" w:footer="907" w:gutter="0"/>
          <w:pgNumType w:start="1"/>
          <w:cols w:space="720"/>
          <w:docGrid w:type="lines" w:linePitch="341" w:charSpace="2373"/>
        </w:sectPr>
      </w:pPr>
    </w:p>
    <w:p w:rsidR="001818FC" w:rsidRDefault="001818FC"/>
    <w:sectPr w:rsidR="001818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B5A70"/>
    <w:rsid w:val="001818FC"/>
    <w:rsid w:val="008B5A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B5A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B5A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131</Words>
  <Characters>752</Characters>
  <Application>Microsoft Office Word</Application>
  <DocSecurity>0</DocSecurity>
  <Lines>6</Lines>
  <Paragraphs>1</Paragraphs>
  <ScaleCrop>false</ScaleCrop>
  <Company>Microsoft</Company>
  <LinksUpToDate>false</LinksUpToDate>
  <CharactersWithSpaces>882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2023-02-01T00:51:00Z</dcterms:created>
</cp:coreProperties>
</file>