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06D2" w:rsidRDefault="00D006D2" w:rsidP="00991248">
      <w:pPr>
        <w:pStyle w:val="1"/>
        <w:spacing w:line="247" w:lineRule="auto"/>
      </w:pPr>
      <w:r w:rsidRPr="00C57085">
        <w:rPr>
          <w:rFonts w:hint="eastAsia"/>
        </w:rPr>
        <w:t>蒙阴县档案馆：档案助力绘就乡村振兴新画卷</w:t>
      </w:r>
    </w:p>
    <w:p w:rsidR="00D006D2" w:rsidRDefault="00D006D2" w:rsidP="00D006D2">
      <w:pPr>
        <w:spacing w:line="247" w:lineRule="auto"/>
        <w:ind w:firstLineChars="200" w:firstLine="420"/>
        <w:jc w:val="left"/>
      </w:pPr>
      <w:r>
        <w:rPr>
          <w:rFonts w:hint="eastAsia"/>
        </w:rPr>
        <w:t>近年来，蒙阴县档案馆对档案工作提出的“四好两服务”工作要求，充分发挥党建引领和党员先锋模范作用，大力开展乡村振兴档案规范化建设，用心做好档案管理和服务工作，用档案记录、见证党建引领乡村振兴的发展进程，为乡村振兴战略提供档案支持。</w:t>
      </w:r>
    </w:p>
    <w:p w:rsidR="00D006D2" w:rsidRDefault="00D006D2" w:rsidP="00D006D2">
      <w:pPr>
        <w:spacing w:line="247" w:lineRule="auto"/>
        <w:ind w:firstLineChars="200" w:firstLine="420"/>
        <w:jc w:val="left"/>
      </w:pPr>
      <w:r>
        <w:rPr>
          <w:rFonts w:hint="eastAsia"/>
        </w:rPr>
        <w:t>实施“三项工程”，构建乡村振兴档案工作体系，档案意识提升工程。强化局馆联合，健全管理督查和档案执法检查机制，压实乡村干部档案工作责任，提升他们对档案工作的重要性和紧迫性认识，明确任务，落实责任。硬件提升工程。加大档案硬件建设，乡镇、村居建立规范化的档案室</w:t>
      </w:r>
      <w:r>
        <w:t xml:space="preserve"> </w:t>
      </w:r>
      <w:r>
        <w:t>，配备相应的档案铁柜和档案</w:t>
      </w:r>
      <w:r>
        <w:t>“</w:t>
      </w:r>
      <w:r>
        <w:t>九防</w:t>
      </w:r>
      <w:r>
        <w:t>”</w:t>
      </w:r>
      <w:r>
        <w:t>设施设备，最大限度地改善档案保管条件。档案人员能力提升工程。加强对乡、村级档案工作的指导和管理人员的培训，通过现场操作讲解等形式提高档案管理员的业务素质和操作技能。</w:t>
      </w:r>
    </w:p>
    <w:p w:rsidR="00D006D2" w:rsidRDefault="00D006D2" w:rsidP="00D006D2">
      <w:pPr>
        <w:spacing w:line="247" w:lineRule="auto"/>
        <w:ind w:firstLineChars="200" w:firstLine="420"/>
        <w:jc w:val="left"/>
      </w:pPr>
      <w:r>
        <w:rPr>
          <w:rFonts w:hint="eastAsia"/>
        </w:rPr>
        <w:t>建立</w:t>
      </w:r>
      <w:r>
        <w:t>6</w:t>
      </w:r>
      <w:r>
        <w:t>处乡村档案管理示范点，培育典型，并及时总结推广好经验。以档为凭，全面记录乡村振兴工作成果。为真实、完整、准确、全面记录和反映脱贫攻坚工作的全过程，切实发挥档案在记录脱贫攻坚工作中的不可替代作用，坚持高起点严要求、高标准、细整理，高质量完成脱贫攻坚档案归集工作，截至目前，档案馆共接收精准扶贫文书档案</w:t>
      </w:r>
      <w:r>
        <w:t>331</w:t>
      </w:r>
      <w:r>
        <w:t>卷</w:t>
      </w:r>
      <w:r>
        <w:t>1283</w:t>
      </w:r>
      <w:r>
        <w:t>件。认真践行</w:t>
      </w:r>
      <w:r>
        <w:t>“</w:t>
      </w:r>
      <w:r>
        <w:t>绿水青山就是金山银山</w:t>
      </w:r>
      <w:r>
        <w:t>”</w:t>
      </w:r>
      <w:r>
        <w:t>理念，转变工作理念，做好档案管理的数字化转型，在档案馆库建设中更好地融入高质量绿色发展理念，充当</w:t>
      </w:r>
      <w:r>
        <w:t>“</w:t>
      </w:r>
      <w:r>
        <w:t>两山</w:t>
      </w:r>
      <w:r>
        <w:t>”</w:t>
      </w:r>
      <w:r>
        <w:t>发展理念的践行者；积极思考探索</w:t>
      </w:r>
      <w:r>
        <w:t>“</w:t>
      </w:r>
      <w:r>
        <w:t>两山</w:t>
      </w:r>
      <w:r>
        <w:t>”</w:t>
      </w:r>
      <w:r>
        <w:t>发展理念和</w:t>
      </w:r>
      <w:r>
        <w:rPr>
          <w:rFonts w:hint="eastAsia"/>
        </w:rPr>
        <w:t>档案工作的结合点，提升创新思维，推进改革开放，围绕“两山”发展理念创造性地开展档案工作；</w:t>
      </w:r>
      <w:r>
        <w:t xml:space="preserve"> </w:t>
      </w:r>
      <w:r>
        <w:t>提升窗口服务质量，做实</w:t>
      </w:r>
      <w:r>
        <w:t>“</w:t>
      </w:r>
      <w:r>
        <w:t>两山</w:t>
      </w:r>
      <w:r>
        <w:t>”</w:t>
      </w:r>
      <w:r>
        <w:t>发展理念的忠实记录者、宣传者。聚焦全县重点工作，积极参与山水林田湖草沙一体化保护和修复项目，主动进行对接，确保项目资料科学存储，规范入档。针对项目涉及的部门单位档案员进行专门培训，并对设计、施工、监理等单位的档案管理工作进行了指导和监督，确保项目档案建设管理完整、准确、系统、安全，进一步促进蒙阴县山水林田湖草沙一体化保护和修复工程档案规范化、标准化，为今后开发利用，促进乡村振兴提供了有力保</w:t>
      </w:r>
      <w:r>
        <w:rPr>
          <w:rFonts w:hint="eastAsia"/>
        </w:rPr>
        <w:t>证。</w:t>
      </w:r>
    </w:p>
    <w:p w:rsidR="00D006D2" w:rsidRDefault="00D006D2" w:rsidP="00D006D2">
      <w:pPr>
        <w:spacing w:line="247" w:lineRule="auto"/>
        <w:ind w:firstLineChars="200" w:firstLine="420"/>
        <w:jc w:val="left"/>
      </w:pPr>
      <w:r>
        <w:rPr>
          <w:rFonts w:hint="eastAsia"/>
        </w:rPr>
        <w:t>积极助力村史馆建设，推动乡村文化振兴县档案馆积极发挥部门职能，大力推进村史馆建设。通过挖掘整理乡村档案，充分展现当地风俗文化和村情村史，展示家乡名人志士的先进事迹，反映人民群众奋斗创业的光辉历程，激发群众对美好家园的荣誉感、归属感和幸福感，进而引导他们尊重优秀传统文化，发扬优良民俗，共同创造美好未来。目前全县已建成的</w:t>
      </w:r>
      <w:r>
        <w:t>60</w:t>
      </w:r>
      <w:r>
        <w:t>余处村史馆，已成为村级红色教育主阵地。</w:t>
      </w:r>
    </w:p>
    <w:p w:rsidR="00D006D2" w:rsidRDefault="00D006D2" w:rsidP="00D006D2">
      <w:pPr>
        <w:spacing w:line="247" w:lineRule="auto"/>
        <w:ind w:firstLineChars="200" w:firstLine="420"/>
        <w:jc w:val="left"/>
      </w:pPr>
      <w:r>
        <w:rPr>
          <w:rFonts w:hint="eastAsia"/>
        </w:rPr>
        <w:t>下一步，蒙阴县档案馆将继续推进档案服务乡村治理、乡村振兴工作，一方面，根据地域特点、文化特色加强档案史料收集抢救和口述档案的采集抢救，丰富馆藏乡村振兴档案资源体系；另一方面，加快推进“一网通办”档案服务系统建设，使民生档案便民远程查询服务延伸到村，为乡村振兴战略实施贡献档案智慧和档案力量。</w:t>
      </w:r>
    </w:p>
    <w:p w:rsidR="00D006D2" w:rsidRDefault="00D006D2" w:rsidP="00D006D2">
      <w:pPr>
        <w:spacing w:line="247" w:lineRule="auto"/>
        <w:ind w:firstLineChars="200" w:firstLine="420"/>
        <w:jc w:val="right"/>
      </w:pPr>
      <w:r w:rsidRPr="00C57085">
        <w:rPr>
          <w:rFonts w:hint="eastAsia"/>
        </w:rPr>
        <w:t>大众网</w:t>
      </w:r>
      <w:r w:rsidRPr="00C57085">
        <w:t>2022-12-22</w:t>
      </w:r>
    </w:p>
    <w:p w:rsidR="00D006D2" w:rsidRDefault="00D006D2" w:rsidP="0035329F">
      <w:pPr>
        <w:sectPr w:rsidR="00D006D2" w:rsidSect="0035329F">
          <w:type w:val="continuous"/>
          <w:pgSz w:w="11906" w:h="16838"/>
          <w:pgMar w:top="1644" w:right="1236" w:bottom="1418" w:left="1814" w:header="851" w:footer="907" w:gutter="0"/>
          <w:pgNumType w:start="1"/>
          <w:cols w:space="720"/>
          <w:docGrid w:type="lines" w:linePitch="341" w:charSpace="2373"/>
        </w:sectPr>
      </w:pPr>
    </w:p>
    <w:p w:rsidR="00521046" w:rsidRDefault="00521046"/>
    <w:sectPr w:rsidR="005210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006D2"/>
    <w:rsid w:val="00521046"/>
    <w:rsid w:val="00D006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06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006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182</Words>
  <Characters>1038</Characters>
  <Application>Microsoft Office Word</Application>
  <DocSecurity>0</DocSecurity>
  <Lines>8</Lines>
  <Paragraphs>2</Paragraphs>
  <ScaleCrop>false</ScaleCrop>
  <Company>微软中国</Company>
  <LinksUpToDate>false</LinksUpToDate>
  <CharactersWithSpaces>1218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2023-02-03T05:44:00Z</dcterms:created>
</cp:coreProperties>
</file>