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50" w:rsidRDefault="00274F50" w:rsidP="004967D1">
      <w:pPr>
        <w:pStyle w:val="1"/>
        <w:spacing w:line="247" w:lineRule="auto"/>
      </w:pPr>
      <w:r w:rsidRPr="00FC63AF">
        <w:rPr>
          <w:rFonts w:hint="eastAsia"/>
        </w:rPr>
        <w:t>什么是档案数字化建设？档案数字化建设的原则是什么？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rPr>
          <w:rFonts w:hint="eastAsia"/>
        </w:rPr>
        <w:t>伴随着技术的进步与发展，基于计算机、多媒体、云存储等多种技术类型的档案信息的合理管理，成为大面积档案数字化建设综合应用的主要内容。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rPr>
          <w:rFonts w:hint="eastAsia"/>
        </w:rPr>
        <w:t>依托于档案管理系统采取统一存储管理模式，不同类型载体的档案资源都可以转化为数字化的信息予以保存，既可以满足资源信息共享的要求，同时也改善了档案管理中出现的各种问题，降低了人员工作的压力与负担，推动了社会分工的进步与发展。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rPr>
          <w:rFonts w:hint="eastAsia"/>
        </w:rPr>
        <w:t>档案数字化建设的基本原则：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rPr>
          <w:rFonts w:hint="eastAsia"/>
        </w:rPr>
        <w:t>档案数字化建设工作具有较高的技术标准与适应原则，因其需要涉及整个档案管理流程。为确保各个环节相互衔接，在档案数字化建设过程中需要保持合理的规范化管理技术，保持清晰严谨的工作态度，档案数字化建设应遵循以下基本原则：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t>1</w:t>
      </w:r>
      <w:r>
        <w:t>、关注档案原件的归档保存与后续保管问题，一般采取原件归档管理方式来进行强化控制。档案信息化处理并不是意味着原件的功能丧失，相反，信息化过程中原件既可以作为证据，也可以作为调整登记与记录的主要依据，所以需要特别做好原件的管理与控制。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t>2</w:t>
      </w:r>
      <w:r>
        <w:t>、强化不同环节之间的摸索与配合。档案数字化建设工作属于系统工程项目，需要整个档案管理系统配合相关部门对接人员共同参与、积极讨论、合理落实，并不是某一个或者几个人就可以实现的。要发挥出档案数字化建设的功能与价值，必须确保信息整理、分析、挖掘与综合利用的各个环节相互衔接。</w:t>
      </w:r>
    </w:p>
    <w:p w:rsidR="00274F50" w:rsidRDefault="00274F50" w:rsidP="00274F50">
      <w:pPr>
        <w:spacing w:line="247" w:lineRule="auto"/>
        <w:ind w:firstLineChars="200" w:firstLine="420"/>
        <w:jc w:val="left"/>
      </w:pPr>
      <w:r>
        <w:t>3</w:t>
      </w:r>
      <w:r>
        <w:t>、保密问题是档案数字化建设过程中需要特别关注的问题。相较于传统的纸质档案信息传输模式而言，信息化处理模式更容易出现信息泄露问题，不但会给单位带来不利的影响与限制，同时也可能会导致巨大的风险累加，给单位发展带来不利影响。</w:t>
      </w:r>
    </w:p>
    <w:p w:rsidR="00274F50" w:rsidRDefault="00274F50" w:rsidP="00274F50">
      <w:pPr>
        <w:spacing w:line="247" w:lineRule="auto"/>
        <w:ind w:firstLineChars="200" w:firstLine="420"/>
        <w:jc w:val="right"/>
      </w:pPr>
      <w:r w:rsidRPr="00FC63AF">
        <w:rPr>
          <w:rFonts w:hint="eastAsia"/>
        </w:rPr>
        <w:t>新浪网</w:t>
      </w:r>
      <w:r w:rsidRPr="00FC63AF">
        <w:t>2023</w:t>
      </w:r>
      <w:r>
        <w:rPr>
          <w:rFonts w:hint="eastAsia"/>
        </w:rPr>
        <w:t>-</w:t>
      </w:r>
      <w:r w:rsidRPr="00FC63AF">
        <w:t>01</w:t>
      </w:r>
      <w:r>
        <w:rPr>
          <w:rFonts w:hint="eastAsia"/>
        </w:rPr>
        <w:t>-</w:t>
      </w:r>
      <w:r w:rsidRPr="00FC63AF">
        <w:t>04</w:t>
      </w:r>
    </w:p>
    <w:p w:rsidR="00274F50" w:rsidRDefault="00274F50" w:rsidP="006E0DE9">
      <w:pPr>
        <w:sectPr w:rsidR="00274F50" w:rsidSect="006E0D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4513" w:rsidRDefault="004A4513"/>
    <w:sectPr w:rsidR="004A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4F50"/>
    <w:rsid w:val="00274F50"/>
    <w:rsid w:val="004A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4F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74F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2023-02-01T07:07:00Z</dcterms:created>
</cp:coreProperties>
</file>