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151" w:rsidRDefault="00AA4151">
      <w:pPr>
        <w:pStyle w:val="1"/>
      </w:pPr>
      <w:r>
        <w:rPr>
          <w:rFonts w:hint="eastAsia"/>
        </w:rPr>
        <w:t>寻甸县委编办：“三个加强”提升机构编制法治化水平</w:t>
      </w:r>
    </w:p>
    <w:p w:rsidR="00AA4151" w:rsidRDefault="00AA4151">
      <w:pPr>
        <w:ind w:firstLine="420"/>
      </w:pPr>
      <w:r>
        <w:rPr>
          <w:rFonts w:hint="eastAsia"/>
        </w:rPr>
        <w:t>为深入贯彻《中国共产党机构编制工作条例》，扎实做好新时代机构编制工作，寻甸县委编办从加强宣传引导、健全制度、强化监管三方面着手，不断强化机构编制刚性约束，切实提升机构编制管理的法治化水平。加强宣传引导，增强“法治意识”。以“当好排头兵大讨论大竞赛”活动为契机，对内加强学习教育，通过理论中心组学习、主题党日、研讨交流等方式，对机构编制政策法规进行学习研讨，提升全体党员干部精准把握政策法规的能力水平。对外做好宣传引导，通过机构编制政策法规汇编、政府门户网、“寻甸融媒”公众号等方式多角度、立体化开展机构编制法规宣传，切实增强全县领导干部对机构编制法治化的认识理解。面向各单位开展机构编制业务时，认真做好机构编制政策法规及“三定”规定的宣传解读，现场答疑解惑，把政策法规宣传工作融入到日常机构编制管理工作中。</w:t>
      </w:r>
    </w:p>
    <w:p w:rsidR="00AA4151" w:rsidRDefault="00AA4151">
      <w:pPr>
        <w:ind w:firstLine="420"/>
      </w:pPr>
      <w:r>
        <w:rPr>
          <w:rFonts w:hint="eastAsia"/>
        </w:rPr>
        <w:t>加强制度建设，落实“法治行动”。以《条例》为遵循，对照省市文件，制定县委编委工作规则和县委编办工作细则，对编委和编办的主要职责、工作机制、会议制度、请示报告、权限程序等方面都作了明确规定，作为开展机构编制工作、研究机构编制事项的主要依据。制定《寻甸回族彝族自治县县级机关部门职责分工协调办法（试行）》、《关于进一步规范机构编制请示事项报送工作的通知》等配套制度，进一步细化机构编制管理配套制度，规范动议、论证、审议决定等各环节工作要求，明确了部门协调的工作流程，完善了部门间协同配合机制。</w:t>
      </w:r>
    </w:p>
    <w:p w:rsidR="00AA4151" w:rsidRDefault="00AA4151">
      <w:pPr>
        <w:ind w:firstLine="420"/>
      </w:pPr>
      <w:r>
        <w:rPr>
          <w:rFonts w:hint="eastAsia"/>
        </w:rPr>
        <w:t>加强监督检查，捍卫“法治权威”。以监督检查促进机构编制工作的规范运行，结合机构编制执行情况和使用效益评估和事业单位法人年度报告工作，选取县农业农村局、县科工信局、县教育体育局等</w:t>
      </w:r>
      <w:r>
        <w:rPr>
          <w:rFonts w:hint="eastAsia"/>
        </w:rPr>
        <w:t>13</w:t>
      </w:r>
      <w:r>
        <w:rPr>
          <w:rFonts w:hint="eastAsia"/>
        </w:rPr>
        <w:t>个部门开展监督检查，及时反馈有关问题，提出整改意见，提升机构编制工作整体效能和管理质量。充分利用机构编制实名制系统，加强数据动态监测，对苗头性、倾向性问题，提前预警，督促纠正，切实发挥机构编制在全流程管理中的基础性作用。建立综合约束机制，将机构编制管理情况纳入巡察、党委督促检查、选人用人专项检查、党政主要领导干部经济责任审计等监督范围，形成监督检查合力，增强机构编制刚性约束。</w:t>
      </w:r>
    </w:p>
    <w:p w:rsidR="00AA4151" w:rsidRDefault="00AA4151">
      <w:pPr>
        <w:ind w:firstLine="420"/>
        <w:jc w:val="right"/>
      </w:pPr>
      <w:r>
        <w:rPr>
          <w:rFonts w:hint="eastAsia"/>
        </w:rPr>
        <w:t>腾讯网</w:t>
      </w:r>
      <w:r>
        <w:rPr>
          <w:rFonts w:hint="eastAsia"/>
        </w:rPr>
        <w:t>2023-01-02</w:t>
      </w:r>
    </w:p>
    <w:p w:rsidR="00AA4151" w:rsidRDefault="00AA4151" w:rsidP="00A004F6">
      <w:pPr>
        <w:sectPr w:rsidR="00AA4151" w:rsidSect="00A004F6">
          <w:type w:val="continuous"/>
          <w:pgSz w:w="11906" w:h="16838"/>
          <w:pgMar w:top="1644" w:right="1236" w:bottom="1418" w:left="1814" w:header="851" w:footer="907" w:gutter="0"/>
          <w:pgNumType w:start="1"/>
          <w:cols w:space="720"/>
          <w:docGrid w:type="lines" w:linePitch="341" w:charSpace="2373"/>
        </w:sectPr>
      </w:pPr>
    </w:p>
    <w:p w:rsidR="005A1B8C" w:rsidRDefault="005A1B8C"/>
    <w:sectPr w:rsidR="005A1B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A4151"/>
    <w:rsid w:val="005A1B8C"/>
    <w:rsid w:val="00AA41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41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41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137</Words>
  <Characters>783</Characters>
  <Application>Microsoft Office Word</Application>
  <DocSecurity>0</DocSecurity>
  <Lines>6</Lines>
  <Paragraphs>1</Paragraphs>
  <ScaleCrop>false</ScaleCrop>
  <Company>微软中国</Company>
  <LinksUpToDate>false</LinksUpToDate>
  <CharactersWithSpaces>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2023-02-06T07:44:00Z</dcterms:created>
</cp:coreProperties>
</file>