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B1" w:rsidRDefault="003964B1">
      <w:pPr>
        <w:pStyle w:val="1"/>
      </w:pPr>
      <w:r>
        <w:rPr>
          <w:rFonts w:hint="eastAsia"/>
        </w:rPr>
        <w:t>海西州委编办 “三聚焦”探索推进综合行政执法改革</w:t>
      </w:r>
    </w:p>
    <w:p w:rsidR="003964B1" w:rsidRDefault="003964B1">
      <w:pPr>
        <w:ind w:firstLine="420"/>
        <w:jc w:val="left"/>
      </w:pPr>
      <w:r>
        <w:rPr>
          <w:rFonts w:hint="eastAsia"/>
        </w:rPr>
        <w:t>为持续深化综合行政执法改革，重构权责体系、重组执法队伍、重塑运行机制，海西州委编办探索推进跨领域跨部门综合行政执法改革工作，着力构建权责统一、协调有序、运转高效的城市综合行政执法新格局。</w:t>
      </w:r>
    </w:p>
    <w:p w:rsidR="003964B1" w:rsidRDefault="003964B1">
      <w:pPr>
        <w:ind w:firstLine="420"/>
        <w:jc w:val="left"/>
      </w:pPr>
      <w:r>
        <w:rPr>
          <w:rFonts w:hint="eastAsia"/>
        </w:rPr>
        <w:t>一、聚焦强身健体，搭建综合执法组织架构。一是明确机构搭架子。组建德令哈市综合行政执法局，挂德令哈市综合行政执法大队牌子，撤销德令哈市城市管理综合行政执法局，将承担的行政职能转隶至德令哈市住房和城乡建设局。同时撤销城市管理综合行政执法大队、自然资源执法监察大队、农牧业综合行政执法大队等</w:t>
      </w:r>
      <w:r>
        <w:rPr>
          <w:rFonts w:hint="eastAsia"/>
        </w:rPr>
        <w:t>7</w:t>
      </w:r>
      <w:r>
        <w:rPr>
          <w:rFonts w:hint="eastAsia"/>
        </w:rPr>
        <w:t>支执法队伍。二是强化执法力量。严格标准做好人员转隶，制定人员转隶筛选标准，原则要求将“有学历、有经验、有执法证件”的原从事执法工作的人员划转至综合行政执法局。全面清理规范临时人员和编外聘用人员，严禁使用辅助人员执法。三是健全基层执法体系。切实解决基层“看得见、管不着”执法困境，市综合行政执法局内设直属执法中队、河东片区执法中队、河西片区执法中队、火车站片区执法中队、柯鲁柯片区执法中队，实现一支队伍管执法，乡镇街道全覆盖，助力乡村治理，提升基层治理现代化水平。</w:t>
      </w:r>
    </w:p>
    <w:p w:rsidR="003964B1" w:rsidRDefault="003964B1">
      <w:pPr>
        <w:ind w:firstLine="420"/>
        <w:jc w:val="left"/>
      </w:pPr>
      <w:r>
        <w:rPr>
          <w:rFonts w:hint="eastAsia"/>
        </w:rPr>
        <w:t>二、聚焦流程再造，实现综合执法高效运转。一是厘清综合执法履职界限。按照审批部门突出“事前把关”、执法部门抓好“事后查处”的原则，结合部门权责清单，会同市司法局，梳理涉及的</w:t>
      </w:r>
      <w:r>
        <w:rPr>
          <w:rFonts w:hint="eastAsia"/>
        </w:rPr>
        <w:t>7</w:t>
      </w:r>
      <w:r>
        <w:rPr>
          <w:rFonts w:hint="eastAsia"/>
        </w:rPr>
        <w:t>个领域</w:t>
      </w:r>
      <w:r>
        <w:rPr>
          <w:rFonts w:hint="eastAsia"/>
        </w:rPr>
        <w:t>1350</w:t>
      </w:r>
      <w:r>
        <w:rPr>
          <w:rFonts w:hint="eastAsia"/>
        </w:rPr>
        <w:t>项行政执法事项，并按程序报相关部门，同时建立完善动态调整机制，依法规范综合行政执法行为。二是健全部门间协调配合机制。进一步厘清综合行政执法局与相关行业管理部门的职责边界，完善行业管理部门工作规则和职责任务，确定主办、协办关系，落实职能部门源头监管、依法履职。压实部门的主体责任，强化整体联动，形成紧密合作相互协调的工作格局。三是全面修编执法文书。针对目前各执法领域式样繁多的执法文书，市综合行政执法局牵头按照最新的《中华人民共和国行政处罚法》等法律法规要求，对涉改领域现行的执法文书进行全面修编，统一制定执法文书。</w:t>
      </w:r>
    </w:p>
    <w:p w:rsidR="003964B1" w:rsidRDefault="003964B1">
      <w:pPr>
        <w:ind w:firstLine="420"/>
        <w:jc w:val="left"/>
      </w:pPr>
      <w:r>
        <w:rPr>
          <w:rFonts w:hint="eastAsia"/>
        </w:rPr>
        <w:t>三、聚焦机制创新，推动综合执法规范有序。一是加强党对综合执法全面领导。把坚持和加强党的全面领导作为综合执法工作的首要任务，内设党政办公室，充分发挥党的政治优势、组织优势，促进党建工作和执法工作深度融合，切实增强执法队伍的凝聚力和向心力。二是加强综合执法部门联动。建立市政府领导牵头，市级各行业管理部门、综合行政执法局、乡镇（街道）主要负责同志为成员的综合执法联席会议制度，着重加强相关行业管理部门、综合行政执法局间的协调配合，密切工作联动，促进信息共享，形成整体合力。三是加快监督执法信息化建设。推进综合行政执法与</w:t>
      </w:r>
      <w:r>
        <w:rPr>
          <w:rFonts w:hint="eastAsia"/>
        </w:rPr>
        <w:t>12345</w:t>
      </w:r>
      <w:r>
        <w:rPr>
          <w:rFonts w:hint="eastAsia"/>
        </w:rPr>
        <w:t>统一政务咨询投诉举报平台的有效对接，加快建立统一受理、统一分办、统一跟踪督办等机制，完善社会监督，畅通监督渠道，接受社会公众监督，强化外部监督作用发挥，提高执法质量和效率。</w:t>
      </w:r>
    </w:p>
    <w:p w:rsidR="003964B1" w:rsidRDefault="003964B1">
      <w:pPr>
        <w:jc w:val="right"/>
      </w:pPr>
      <w:r>
        <w:rPr>
          <w:rFonts w:hint="eastAsia"/>
        </w:rPr>
        <w:t>青海机构编制网</w:t>
      </w:r>
      <w:r>
        <w:rPr>
          <w:rFonts w:hint="eastAsia"/>
        </w:rPr>
        <w:t>2022-10-20</w:t>
      </w:r>
    </w:p>
    <w:p w:rsidR="003964B1" w:rsidRDefault="003964B1" w:rsidP="00AB3409">
      <w:pPr>
        <w:sectPr w:rsidR="003964B1" w:rsidSect="00AB340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227BD" w:rsidRDefault="005227BD"/>
    <w:sectPr w:rsidR="00522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964B1"/>
    <w:rsid w:val="003964B1"/>
    <w:rsid w:val="0052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964B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964B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2023-02-01T00:51:00Z</dcterms:created>
</cp:coreProperties>
</file>