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B22" w:rsidRDefault="00756B22" w:rsidP="00991248">
      <w:pPr>
        <w:pStyle w:val="1"/>
        <w:spacing w:line="247" w:lineRule="auto"/>
      </w:pPr>
      <w:r w:rsidRPr="00F16030">
        <w:rPr>
          <w:rFonts w:hint="eastAsia"/>
        </w:rPr>
        <w:t>天津市档案馆谱写档案方志事业高质量发展新篇章</w:t>
      </w:r>
    </w:p>
    <w:p w:rsidR="00756B22" w:rsidRDefault="00756B22" w:rsidP="00756B22">
      <w:pPr>
        <w:spacing w:line="247" w:lineRule="auto"/>
        <w:ind w:firstLineChars="200" w:firstLine="420"/>
        <w:jc w:val="left"/>
      </w:pPr>
      <w:r>
        <w:rPr>
          <w:rFonts w:hint="eastAsia"/>
        </w:rPr>
        <w:t>党的二十大胜利召开，为新时代新征程党和国家事业发展、实现第二个百年奋斗目标指明了前进方向、确立了行动指南。档案方志工作存史资政育人，是利国利民、惠及千秋万代的崇高事业，在新时代新征程上，档案方志工作者责任重大，使命光荣。因此，要切实把思想认识行动统一到党的二十大精神上来，深入学习贯彻习近平新时代中国特色社会主义思想，以习近平总书记对档案方志工作的重要指示批示精神为根本遵循，结合贯彻落实天津市第十二次党代会精神，努力谱写天津档案方志事业高质量发展新篇章。</w:t>
      </w:r>
    </w:p>
    <w:p w:rsidR="00756B22" w:rsidRDefault="00756B22" w:rsidP="00756B22">
      <w:pPr>
        <w:spacing w:line="247" w:lineRule="auto"/>
        <w:ind w:firstLineChars="200" w:firstLine="420"/>
        <w:jc w:val="left"/>
      </w:pPr>
      <w:r>
        <w:rPr>
          <w:rFonts w:hint="eastAsia"/>
        </w:rPr>
        <w:t>一、坚定捍卫“两个确立”，坚决做到“两个维护”，确保档案方志事业始终沿着正确方向前进</w:t>
      </w:r>
    </w:p>
    <w:p w:rsidR="00756B22" w:rsidRDefault="00756B22" w:rsidP="00756B22">
      <w:pPr>
        <w:spacing w:line="247" w:lineRule="auto"/>
        <w:ind w:firstLineChars="200" w:firstLine="420"/>
        <w:jc w:val="left"/>
      </w:pPr>
      <w:r>
        <w:rPr>
          <w:rFonts w:hint="eastAsia"/>
        </w:rPr>
        <w:t>新时代十年伟大成就的取得，根本在于有习近平总书记作为党中央的核心、全党的核心领航掌舵，在于有习近平新时代中国特色社会主义思想科学指引。“两个确立”是新时代十年最大政治成果，也是指导我们全面建设社会主义现代化国家、向第二个百年奋斗目标进军的现实需要和坚强保障。新征程上，推进档案方志事业高质量发展，首要的就是深刻领悟“两个确立”的决定性意义，增强“四个意识”、坚定“四个自信”、做到“两个维护”，确保档案方志工作始终沿着正确的政治方向前进。一要坚持不懈用习近平新时代中国特色社会主义思想凝心铸魂，全面把握这一思想的世界观和方法论，将其转化为推动档案方志事业发展的强大力量。二要坚决捍卫习近平总书记党中央的核心、全党的核心地位，始终在政治立场、政治方向、政治原则、政治道路上同以习近平同志为核心的党中央保持高度一致，最根本的是要持续深入贯彻落实习近平总书记关于档案方志工作的重要指示批示精神，以扎实的工作成效推动“四个好”“两个服务”落地生根。三要强化政治担当，不断提高政治判断力、政治领悟力、政治执行力，在坚持党的基本理论、基本路线、基本方略，贯彻落实党中央决策部署等重大原则问题上旗帜鲜明，坚决维护党和国家的根本利益。</w:t>
      </w:r>
      <w:r>
        <w:cr/>
      </w:r>
      <w:r>
        <w:rPr>
          <w:rFonts w:hint="eastAsia"/>
        </w:rPr>
        <w:t xml:space="preserve">    </w:t>
      </w:r>
      <w:r>
        <w:rPr>
          <w:rFonts w:hint="eastAsia"/>
        </w:rPr>
        <w:t>二、主动融入中国式现代化建设，着力推进档案方志事业高质量发展</w:t>
      </w:r>
    </w:p>
    <w:p w:rsidR="00756B22" w:rsidRDefault="00756B22" w:rsidP="00756B22">
      <w:pPr>
        <w:spacing w:line="247" w:lineRule="auto"/>
        <w:ind w:firstLineChars="200" w:firstLine="420"/>
        <w:jc w:val="left"/>
      </w:pPr>
      <w:r>
        <w:rPr>
          <w:rFonts w:hint="eastAsia"/>
        </w:rPr>
        <w:t>党的二十大报告提出新时代新征程党的中心任务是团结带领全国各族人民全面建成社会主义现代化强国、实现第二个百年奋斗目标，以中国式现代化全面推进中华民族伟大复兴。我们要准确把握中国式现代化的内涵特征、本质要求，立足国情市情，主动融入中国式现代化建设，大力推进档案方志事业高质量发展。一要进一步完善档案方志工作机制，强化党管档案方志工作的制度优势，不断提高档案方志工作治理能力。二要实施好天津城市记忆工程，记录好留存好全面建设“四高”现代化大都市新征程，主动围绕天津“一基地三区”建设、制造业立市、高水平创新城市建设、“津城”“滨城”双城发展格局构建、国际消费中心城市建设等做好档案收集、志鉴编修和提供利用工作。三要坚持创新引领，加快建设高水平国家级数字档案馆，积极探索档案方志开发利用的新模式，运用现代科技手段让档案方志活起来、展现出来、传播开来。四要统筹发展与安全，坚定不移贯彻总体国家安全观，严格落实意识形态工作责任制，加快推进市档案馆达标建设，不断提高人防、物防、技防能力。五要大力加强人才队伍建设，持续引进高素质专业人才，不断优化干部队伍结构，为档案方志事业发展提供有力的人才支撑。</w:t>
      </w:r>
    </w:p>
    <w:p w:rsidR="00756B22" w:rsidRDefault="00756B22" w:rsidP="00756B22">
      <w:pPr>
        <w:spacing w:line="247" w:lineRule="auto"/>
        <w:ind w:firstLineChars="200" w:firstLine="420"/>
        <w:jc w:val="left"/>
      </w:pPr>
      <w:r>
        <w:rPr>
          <w:rFonts w:hint="eastAsia"/>
        </w:rPr>
        <w:t>三、坚定文化自信，充分发挥档案方志工作在中国特色社会主义文化建设中的独特作用</w:t>
      </w:r>
    </w:p>
    <w:p w:rsidR="00756B22" w:rsidRDefault="00756B22" w:rsidP="00756B22">
      <w:pPr>
        <w:spacing w:line="247" w:lineRule="auto"/>
        <w:ind w:firstLineChars="200" w:firstLine="420"/>
        <w:jc w:val="left"/>
      </w:pPr>
      <w:r>
        <w:rPr>
          <w:rFonts w:hint="eastAsia"/>
        </w:rPr>
        <w:t>党的二十大对建设社会主义文化强国作出了战略部署，市第十二次党代会提出要推动文化强</w:t>
      </w:r>
      <w:r>
        <w:rPr>
          <w:rFonts w:hint="eastAsia"/>
        </w:rPr>
        <w:lastRenderedPageBreak/>
        <w:t>市建设迈出新步伐，并明确要求提升档案馆等宣传教育水平，展现历史文化名城的深厚底蕴。我们要胸怀国之大者，将档案方志工作融入中华文明发展历程中，努力为建设社会主义文化强国、文化强市作出贡献。一要积极践行社会主义核心价值观，深化爱国主义、集体主义、社会主义教育。充分发挥红色资源优势，通过多种方式开展宣传活动；充分发挥档案馆教育阵地作用，积极利用党性教育主题教室、爱国主义教育基地等开展理想信念教育；结合档案方志“六进”活动，主动走进基层讲好党的故事、中国故事、天津故事。二要围绕文化强市建设，充分发挥市档案馆近代历史研究中心作用，编辑出版《近代中国北方航运中心档案史料选编》等，持续推出“天津地方史研究丛书”，提升《档案方志参阅》质量，做好中国档案文献遗产和国家级志鉴精品工程申报工作，组织开展好“国际档案日”“档案开放日”等宣传活动。三要加大档案方志开放力度，优化提升档案方志资料查阅利用服务，积极对接全国档案查询利用服务平台，深化全市民生档案“一站式”服务平台建设，拓展掌上年鉴开发利用，推进档案方志数字资源共享，满足人民群众用档读志需求。</w:t>
      </w:r>
    </w:p>
    <w:p w:rsidR="00756B22" w:rsidRDefault="00756B22" w:rsidP="00756B22">
      <w:pPr>
        <w:spacing w:line="247" w:lineRule="auto"/>
        <w:ind w:firstLineChars="200" w:firstLine="420"/>
        <w:jc w:val="left"/>
      </w:pPr>
      <w:r>
        <w:rPr>
          <w:rFonts w:hint="eastAsia"/>
        </w:rPr>
        <w:t>四、坚定不移全面从严治党，为档案方志事业发展提供坚强保障</w:t>
      </w:r>
    </w:p>
    <w:p w:rsidR="00756B22" w:rsidRDefault="00756B22" w:rsidP="00756B22">
      <w:pPr>
        <w:spacing w:line="247" w:lineRule="auto"/>
        <w:ind w:firstLineChars="200" w:firstLine="420"/>
        <w:jc w:val="left"/>
      </w:pPr>
      <w:r>
        <w:rPr>
          <w:rFonts w:hint="eastAsia"/>
        </w:rPr>
        <w:t>党的二十大报告强调，全面从严治党是党永葆生机活力、走好新的赶考之路的必由之路。新征程上，我们必须要持之以恒推进全面从严治党，深入推进新时代党的建设新的伟大工程，不断提升管党治党实效</w:t>
      </w:r>
      <w:r>
        <w:t>,</w:t>
      </w:r>
      <w:r>
        <w:t>为档案方志事业高质量发展提供坚强保障。一要认真贯彻执行全面从严治党责任制和党风廉政建设责任制，全面落实党委主体责任和机关纪委监督责任，发挥好</w:t>
      </w:r>
      <w:r>
        <w:t>“</w:t>
      </w:r>
      <w:r>
        <w:t>关键少数</w:t>
      </w:r>
      <w:r>
        <w:t>”</w:t>
      </w:r>
      <w:r>
        <w:t>作用，形成一级抓一级、层层抓落实的良好局面。二要强化基层党组织政治功能和组织功能，认真履行党章赋予的各项职责，担负起全面从严治党政治责任，加强对党员干部的全方位管理和经常性监</w:t>
      </w:r>
      <w:r>
        <w:rPr>
          <w:rFonts w:hint="eastAsia"/>
        </w:rPr>
        <w:t>督。三要驰而不息推进作风建设，大力践行习近平总书记对党办工作“五个坚持”的重要要求，持续整治“四风”，落实“向群众汇报”制度，扎实开展“我为群众办实事”实践活动。四要严格监督执纪，加强经常性纪律教育，抓早抓小抓初萌，积极营造风清气正的政治生态，凝聚起干事创业的精神力量。</w:t>
      </w:r>
    </w:p>
    <w:p w:rsidR="00756B22" w:rsidRDefault="00756B22" w:rsidP="00991248">
      <w:pPr>
        <w:spacing w:line="247" w:lineRule="auto"/>
        <w:jc w:val="right"/>
      </w:pPr>
      <w:r w:rsidRPr="00F16030">
        <w:rPr>
          <w:rFonts w:hint="eastAsia"/>
        </w:rPr>
        <w:t>天津日报</w:t>
      </w:r>
      <w:r w:rsidRPr="00F16030">
        <w:t>2022</w:t>
      </w:r>
      <w:r>
        <w:rPr>
          <w:rFonts w:hint="eastAsia"/>
        </w:rPr>
        <w:t>-</w:t>
      </w:r>
      <w:r w:rsidRPr="00F16030">
        <w:t>12</w:t>
      </w:r>
      <w:r>
        <w:rPr>
          <w:rFonts w:hint="eastAsia"/>
        </w:rPr>
        <w:t>-</w:t>
      </w:r>
      <w:r w:rsidRPr="00F16030">
        <w:t>17</w:t>
      </w:r>
    </w:p>
    <w:p w:rsidR="00756B22" w:rsidRDefault="00756B22" w:rsidP="0035329F">
      <w:pPr>
        <w:sectPr w:rsidR="00756B22" w:rsidSect="0035329F">
          <w:type w:val="continuous"/>
          <w:pgSz w:w="11906" w:h="16838"/>
          <w:pgMar w:top="1644" w:right="1236" w:bottom="1418" w:left="1814" w:header="851" w:footer="907" w:gutter="0"/>
          <w:pgNumType w:start="1"/>
          <w:cols w:space="720"/>
          <w:docGrid w:type="lines" w:linePitch="341" w:charSpace="2373"/>
        </w:sectPr>
      </w:pPr>
    </w:p>
    <w:p w:rsidR="001676CD" w:rsidRDefault="001676CD"/>
    <w:sectPr w:rsidR="001676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56B22"/>
    <w:rsid w:val="001676CD"/>
    <w:rsid w:val="00756B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6B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6B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346</Words>
  <Characters>1973</Characters>
  <Application>Microsoft Office Word</Application>
  <DocSecurity>0</DocSecurity>
  <Lines>16</Lines>
  <Paragraphs>4</Paragraphs>
  <ScaleCrop>false</ScaleCrop>
  <Company>微软中国</Company>
  <LinksUpToDate>false</LinksUpToDate>
  <CharactersWithSpaces>2315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2023-02-03T05:44:00Z</dcterms:created>
</cp:coreProperties>
</file>