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635" w:rsidRDefault="00F22635">
      <w:pPr>
        <w:pStyle w:val="1"/>
      </w:pPr>
      <w:r>
        <w:rPr>
          <w:rFonts w:hint="eastAsia"/>
        </w:rPr>
        <w:t>青海省“四点发力”推动机构编制管理评估试点取得新成效</w:t>
      </w:r>
    </w:p>
    <w:p w:rsidR="00F22635" w:rsidRDefault="00F22635">
      <w:pPr>
        <w:ind w:firstLine="420"/>
        <w:jc w:val="left"/>
      </w:pPr>
      <w:r>
        <w:rPr>
          <w:rFonts w:hint="eastAsia"/>
        </w:rPr>
        <w:t>机构编制执行情况和使用效益评估是优化机构编制资源配置，提高机构编制使用效益的重要手段。开展评估试点是建立健全评估长效机制的关键环节，是全面开展评估的基础性工作。青海省委编办将评估试点摆在突出位置，列入年度重点，分别在党委部门、政府部门、事业单位和东部、环湖、青南</w:t>
      </w:r>
      <w:r>
        <w:rPr>
          <w:rFonts w:hint="eastAsia"/>
        </w:rPr>
        <w:t>3</w:t>
      </w:r>
      <w:r>
        <w:rPr>
          <w:rFonts w:hint="eastAsia"/>
        </w:rPr>
        <w:t>个市（州）部分单位组织开展试点工作，取得了“四个明显成效”，为全面开展评估工作奠定坚实基础。</w:t>
      </w:r>
    </w:p>
    <w:p w:rsidR="00F22635" w:rsidRDefault="00F22635">
      <w:pPr>
        <w:ind w:firstLine="420"/>
        <w:jc w:val="left"/>
      </w:pPr>
      <w:r>
        <w:rPr>
          <w:rFonts w:hint="eastAsia"/>
        </w:rPr>
        <w:t>以评促建，形成推进评估的“新思路”。围绕建立健全符合实际、权责清晰、运行有效的评估工作体系，发挥垂管体制优势，初步建立“省级牵头抓总、省市县三级联动、各级编办协调推进、试点部门分头落实”的工作模式，形成上下贯通、左右协同、执行有力的工作机制。发挥试点部门主动性、创造性，以中央编办指标体系为牵引，指导试点单位结合自身职能职责和重点任务，分别细化设置了个性指标，初步建立务实管用的评估指标体系。发挥指标体系的引领作用，突出优质高效，边试边完善，赋予试点对象一定的自主权，在指标体系内，允许评估对象抓住关键核心指标，有所侧重的提供印证材料，反映实际情况，考虑基层编办工作力量薄弱因素，允许评估对象适当调整优化部分指标项目，按易衡量、可操作的实际，坚持定性分析与定量分析相结合，明确评估结论采用计分法，依据得分划定评估等次。</w:t>
      </w:r>
    </w:p>
    <w:p w:rsidR="00F22635" w:rsidRDefault="00F22635">
      <w:pPr>
        <w:ind w:firstLine="420"/>
        <w:jc w:val="left"/>
      </w:pPr>
      <w:r>
        <w:rPr>
          <w:rFonts w:hint="eastAsia"/>
        </w:rPr>
        <w:t>以评促进，探索评估论证的“新举措”。紧盯形成示范和带动作用，建立健全评估长效机制要求，规范了评估程序，丰富了评估方法。实践中形成评估前、评估中、评估后</w:t>
      </w:r>
      <w:r>
        <w:rPr>
          <w:rFonts w:hint="eastAsia"/>
        </w:rPr>
        <w:t>3</w:t>
      </w:r>
      <w:r>
        <w:rPr>
          <w:rFonts w:hint="eastAsia"/>
        </w:rPr>
        <w:t>个阶段</w:t>
      </w:r>
      <w:r>
        <w:rPr>
          <w:rFonts w:hint="eastAsia"/>
        </w:rPr>
        <w:t>8</w:t>
      </w:r>
      <w:r>
        <w:rPr>
          <w:rFonts w:hint="eastAsia"/>
        </w:rPr>
        <w:t>个程序。通过发出通知、沟通对接，初步了解评估对象基本情况；采取部门自评、实地评估、广泛调查，借助审计、绩效考核结果等全面摸透社会评价等实际情况；实施撰写报告、反馈结果、总结汇报，反馈评估对象机构编制情况，提出评估整改意见。工作中在运用查阅资料、座谈交流、问卷调查等传统评估方法基础上，总结提炼出“面上听、逐项查、现场看、深入访、综合评”五种多维度评估方法，深入了解掌握评估对象机构运转、职责履行和机构编制执行情况。通过多形式、多维度评估评价，全方位掌握评估对象机构编制执行和使用效益的真实情况，使评估程序更加高效便捷、评估结果更加精准客观。</w:t>
      </w:r>
    </w:p>
    <w:p w:rsidR="00F22635" w:rsidRDefault="00F22635">
      <w:pPr>
        <w:ind w:firstLine="420"/>
        <w:jc w:val="left"/>
      </w:pPr>
      <w:r>
        <w:rPr>
          <w:rFonts w:hint="eastAsia"/>
        </w:rPr>
        <w:t>以评促改，开出问题整改的“新药方”。运用评估“探照灯”“透视镜”作用，聚焦巩固和深化机构改革成果，对试点单位进行全面体检，主要采取三项措施，抓好问题整改。建立清单台账。通过评估，分类梳理职能运行、编制核定、职数核定、人员配备等方面问题，列入问题清单，建立整改台账。分类落实责任。根据问题类型，分类提出整改建议，规范整改要求，需评估对象整改的，挂账督办，督促整改；需统筹研究的，健全评估审批联动机制，明确牵头责任，持续跟踪问效。做好政策储备。着力发挥评估辅助决策作用，结合机构改革、修订“三定”规定等，统筹研究提出了预案，为继续深化改革提供参考，不断增强机构编制纪律的严肃性、权威性。</w:t>
      </w:r>
    </w:p>
    <w:p w:rsidR="00F22635" w:rsidRDefault="00F22635">
      <w:pPr>
        <w:ind w:firstLine="420"/>
        <w:jc w:val="left"/>
      </w:pPr>
      <w:r>
        <w:rPr>
          <w:rFonts w:hint="eastAsia"/>
        </w:rPr>
        <w:t>以评促管，取得深化改革的“新成果”。着眼于推动评估工作高质量发展，注重研究总结，在总结提炼、转化运用中提升评估工作水平。通过试点巩固改革成果，全面系统掌握了党政机构改革后试点单位职责履行、“三定”执行、规范管理等实际情况，进一步巩固检验了改革成效。通过试点提炼行业特点，实际了解掌握自然资源、矿产勘探、网络监管、广播电视等领域体制机制方面的规律性特点，为优化资源配置找到着力点。通过试点强化了法治意识，对机构编制法规制度进行再宣传、再普及，编制就是法制理念深入人心，形成机构编制资源“国家所有、部门使用、动态调剂”的思想共识，为深化机构改革、推动管理创新营造了良好氛围。</w:t>
      </w:r>
    </w:p>
    <w:p w:rsidR="00F22635" w:rsidRDefault="00F22635">
      <w:pPr>
        <w:ind w:firstLine="420"/>
        <w:jc w:val="left"/>
      </w:pPr>
      <w:r>
        <w:rPr>
          <w:rFonts w:hint="eastAsia"/>
        </w:rPr>
        <w:lastRenderedPageBreak/>
        <w:t>评估工作是一个长期过程和系统工程，牵涉到方方面面，将按照中央编办新的要求，深入总结试点工作，全面巩固试点成果，推动评估向更大范围实施，持续提升管理水平和使用效益，为“六个现代化新青海”建设贡献力量，以工作实绩庆祝党的二十大胜利召开。</w:t>
      </w:r>
    </w:p>
    <w:p w:rsidR="00F22635" w:rsidRDefault="00F22635">
      <w:pPr>
        <w:jc w:val="right"/>
      </w:pPr>
      <w:r>
        <w:rPr>
          <w:rFonts w:hint="eastAsia"/>
        </w:rPr>
        <w:t>青海机构编制网</w:t>
      </w:r>
      <w:r>
        <w:rPr>
          <w:rFonts w:hint="eastAsia"/>
        </w:rPr>
        <w:t>2022-10-20</w:t>
      </w:r>
    </w:p>
    <w:p w:rsidR="00F22635" w:rsidRDefault="00F22635" w:rsidP="00AB3409">
      <w:pPr>
        <w:sectPr w:rsidR="00F22635" w:rsidSect="00AB34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37F4" w:rsidRDefault="00FB37F4"/>
    <w:sectPr w:rsidR="00FB37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22635"/>
    <w:rsid w:val="00F22635"/>
    <w:rsid w:val="00FB37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26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226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243</Words>
  <Characters>1389</Characters>
  <Application>Microsoft Office Word</Application>
  <DocSecurity>0</DocSecurity>
  <Lines>11</Lines>
  <Paragraphs>3</Paragraphs>
  <ScaleCrop>false</ScaleCrop>
  <Company>Microsoft</Company>
  <LinksUpToDate>false</LinksUpToDate>
  <CharactersWithSpaces>1629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2023-02-01T00:51:00Z</dcterms:created>
</cp:coreProperties>
</file>