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0F" w:rsidRDefault="00D6020F">
      <w:pPr>
        <w:pStyle w:val="1"/>
        <w:spacing w:line="248" w:lineRule="auto"/>
      </w:pPr>
      <w:r>
        <w:t>包头市委编办稳步提升机构编制 信息宣传工作水平</w:t>
      </w:r>
    </w:p>
    <w:p w:rsidR="00D6020F" w:rsidRDefault="00D6020F">
      <w:pPr>
        <w:spacing w:line="248" w:lineRule="auto"/>
        <w:jc w:val="left"/>
      </w:pPr>
      <w:r>
        <w:t xml:space="preserve">　　包头市委编办始终坚持把加强信息宣传作为服务决策、推动改革、交流经验的重要抓手，从加强组织领导、深入理论学习、强化业务培训和建立健全机制等几个方面下功夫，不断提升机构编制信息宣传工作水平。</w:t>
      </w:r>
      <w:r>
        <w:t xml:space="preserve">  </w:t>
      </w:r>
    </w:p>
    <w:p w:rsidR="00D6020F" w:rsidRDefault="00D6020F">
      <w:pPr>
        <w:spacing w:line="248" w:lineRule="auto"/>
        <w:jc w:val="left"/>
      </w:pPr>
      <w:r>
        <w:t xml:space="preserve">　　组织领导到位，力求</w:t>
      </w:r>
      <w:r>
        <w:t>“</w:t>
      </w:r>
      <w:r>
        <w:t>执行</w:t>
      </w:r>
      <w:r>
        <w:t>”</w:t>
      </w:r>
      <w:r>
        <w:t>有力度。包头市委编办不断强化行动引领，明确信息工作主体责任和牵头责任，主要领导以上率下主动挑起主要责任，将信息宣传与业务工作同部署、同落实，同考核。分管领导做好整体部署和统筹协调，压实信息宣传牵头责任，指定科室专人负责日常信息的收集、整理、上报，建立信息上报三级审核流程，明确各个环节的主要职责，主要领导和分管领导都分别参与到信息审核、报送环节中，定任务、点题目，压担子，将任务下达到每个科室和旗县区，定期听取信息工作情况汇报，掌握信息工作动态，为做好机构编制信息工作奠定坚实的组织保障。</w:t>
      </w:r>
      <w:r>
        <w:t xml:space="preserve">  </w:t>
      </w:r>
    </w:p>
    <w:p w:rsidR="00D6020F" w:rsidRDefault="00D6020F">
      <w:pPr>
        <w:spacing w:line="248" w:lineRule="auto"/>
        <w:jc w:val="left"/>
      </w:pPr>
      <w:r>
        <w:t xml:space="preserve">　　理论学习到位，力求</w:t>
      </w:r>
      <w:r>
        <w:t>“</w:t>
      </w:r>
      <w:r>
        <w:t>学习</w:t>
      </w:r>
      <w:r>
        <w:t>”</w:t>
      </w:r>
      <w:r>
        <w:t>有广度。为了不断适应新形势下的新要求，包头市委编办坚持问题导向、目标导向和结果导向，多维度持续深入强化理论学习。一是对中央的大政方针政策、自治区的具体部署以及包头市委、市政府具体落实的相关政策文件要求进行多形式、多平台学习，结合机构编制工作逐步搭建理论学习框架，构建理论系统思维。二是立足机构编制工作，以《中国共产党机构编制工作条例》为总引领，对各部门、各领域的相关工作条例、地方法规等进行学习，不断引导全体干部职工夯实理论基础、提升信息宣传精准度。</w:t>
      </w:r>
      <w:r>
        <w:t xml:space="preserve"> </w:t>
      </w:r>
    </w:p>
    <w:p w:rsidR="00D6020F" w:rsidRDefault="00D6020F">
      <w:pPr>
        <w:spacing w:line="248" w:lineRule="auto"/>
        <w:jc w:val="left"/>
      </w:pPr>
      <w:r>
        <w:t xml:space="preserve">　　业务培训到位，力求</w:t>
      </w:r>
      <w:r>
        <w:t>“</w:t>
      </w:r>
      <w:r>
        <w:t>思想</w:t>
      </w:r>
      <w:r>
        <w:t>”</w:t>
      </w:r>
      <w:r>
        <w:t>有深度。将提升业务能力作为提升信息质量的总抓手，同时也将信息宣传工作作为检验工作能力的</w:t>
      </w:r>
      <w:r>
        <w:t>“</w:t>
      </w:r>
      <w:r>
        <w:t>试金石</w:t>
      </w:r>
      <w:r>
        <w:t>”</w:t>
      </w:r>
      <w:r>
        <w:t>。近年来，包头市委编办不断在提升全体干部职工业务能力方面发力。一是注重内部提升。通过轮岗和定期开展业务讲堂等形式，聚焦重点改革任务和日常业务工作对全体干部职工进行线上线下培训，真正打破科室壁垒，促进互学互鉴。二是注重外部提升。通过组织承办、参加中央、自治区以及各部门信息工作相关培训，开拓视野、创新思路，掌握方法，着力培养和锻造一支能写、会写、写好信息的信息员队伍。</w:t>
      </w:r>
      <w:r>
        <w:t xml:space="preserve"> </w:t>
      </w:r>
    </w:p>
    <w:p w:rsidR="00D6020F" w:rsidRDefault="00D6020F">
      <w:pPr>
        <w:spacing w:line="248" w:lineRule="auto"/>
        <w:ind w:firstLine="421"/>
        <w:jc w:val="left"/>
      </w:pPr>
      <w:r>
        <w:t>机制建立到位，力求</w:t>
      </w:r>
      <w:r>
        <w:t>“</w:t>
      </w:r>
      <w:r>
        <w:t>推动</w:t>
      </w:r>
      <w:r>
        <w:t>”</w:t>
      </w:r>
      <w:r>
        <w:t>有强度。为了进一步提升信息宣传工作的专业化、规范化水平，包头市委编办将信息工作纳入年度考核工作的重要内容，建立《包头市委编办年度综合业务考核办法》，同步从信息起草上报、后期编审以及网络发布分别建立了信息采编制度、参会阅文和参与调研的机制、动态通报制度以及网络信息报送等相关制度，重点强化信息发布的日常监管，制定《包头市委编办门户网站信息发布工作制度》《网络阵地管理及网络舆情工作制度》《网络舆情应急预案》，明确专人负责网络安全工作，为信息的报送和发布建立安全屏障。</w:t>
      </w:r>
    </w:p>
    <w:p w:rsidR="00D6020F" w:rsidRDefault="00D6020F">
      <w:pPr>
        <w:spacing w:line="248" w:lineRule="auto"/>
        <w:ind w:firstLine="421"/>
        <w:jc w:val="right"/>
      </w:pPr>
      <w:r>
        <w:t>包头市委编办</w:t>
      </w:r>
      <w:r>
        <w:t>2023-01-03</w:t>
      </w:r>
    </w:p>
    <w:p w:rsidR="00D6020F" w:rsidRDefault="00D6020F" w:rsidP="000E7C52">
      <w:pPr>
        <w:sectPr w:rsidR="00D6020F" w:rsidSect="000E7C52">
          <w:type w:val="continuous"/>
          <w:pgSz w:w="11906" w:h="16838"/>
          <w:pgMar w:top="1644" w:right="1236" w:bottom="1418" w:left="1814" w:header="851" w:footer="907" w:gutter="0"/>
          <w:pgNumType w:start="1"/>
          <w:cols w:space="425"/>
          <w:docGrid w:type="lines" w:linePitch="341" w:charSpace="2373"/>
        </w:sectPr>
      </w:pPr>
    </w:p>
    <w:p w:rsidR="00173080" w:rsidRDefault="00173080"/>
    <w:sectPr w:rsidR="001730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6020F"/>
    <w:rsid w:val="00173080"/>
    <w:rsid w:val="00D60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602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D602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969</Characters>
  <Application>Microsoft Office Word</Application>
  <DocSecurity>0</DocSecurity>
  <Lines>8</Lines>
  <Paragraphs>2</Paragraphs>
  <ScaleCrop>false</ScaleCrop>
  <Company>Microsoft</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2023-02-01T00:48:00Z</dcterms:created>
</cp:coreProperties>
</file>