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39" w:rsidRDefault="001D4939" w:rsidP="00991248">
      <w:pPr>
        <w:pStyle w:val="1"/>
        <w:spacing w:line="247" w:lineRule="auto"/>
      </w:pPr>
      <w:r>
        <w:rPr>
          <w:rFonts w:hint="eastAsia"/>
        </w:rPr>
        <w:t>浙江嘉兴市档案馆：构建“智控中枢” 推进共建共享</w:t>
      </w:r>
    </w:p>
    <w:p w:rsidR="001D4939" w:rsidRDefault="001D4939" w:rsidP="001D4939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浙江省嘉兴市档案馆抢抓机遇、主动作为，以构建集约集成的档案数据“智控中枢”为目标，积极参与全省档案工作数字化转型示范区试点、档案数据资源归集共享试点创建，在机制建设、数据汇聚、共享利用、风险管控上大胆设想、小心求证，力争为全省档案数据资源归集共享工作提供嘉兴经验。</w:t>
      </w:r>
    </w:p>
    <w:p w:rsidR="001D4939" w:rsidRDefault="001D4939" w:rsidP="001D4939">
      <w:pPr>
        <w:spacing w:line="247" w:lineRule="auto"/>
        <w:ind w:firstLineChars="200" w:firstLine="420"/>
        <w:jc w:val="left"/>
      </w:pPr>
      <w:r>
        <w:t>市档案馆组建以市档案馆馆长为组长，县（市、区）档案馆、市档案馆各处室主要负责人为成员的档案工作数字化改革专班，把档案数据资源归集共享作为专班的重要工作内容，整合市县力量、打破处室界限、统筹资源调配，确保各项工作有序推进。通过迭代升级区域数字档案管理服务一体化平台，推进</w:t>
      </w:r>
      <w:r>
        <w:t>“</w:t>
      </w:r>
      <w:r>
        <w:t>数据高铁</w:t>
      </w:r>
      <w:r>
        <w:t>”</w:t>
      </w:r>
      <w:r>
        <w:t>建设；启动重大活动和突发事件档案资源在线归集系统建设，做到</w:t>
      </w:r>
      <w:r>
        <w:t>“</w:t>
      </w:r>
      <w:r>
        <w:t>全覆盖、全收集、全掌控</w:t>
      </w:r>
      <w:r>
        <w:t>”</w:t>
      </w:r>
      <w:r>
        <w:t>，确保专项专题数据资源应收尽收、应归尽归。修改完善《嘉兴市档案馆档案接收基本要求》，探索实施电子档案数据接收新业务，创新培育档案数据资源建设</w:t>
      </w:r>
      <w:r>
        <w:rPr>
          <w:rFonts w:hint="eastAsia"/>
        </w:rPr>
        <w:t>增长点。健全完善档案应用型专家、青年档案业务骨干、档案服务诚信机构队伍，努力打造一批具有嘉兴特色的档案数字化改革“硬核”成果，为档案数据资源汇集和档案工作数字化转型提供人才和智力支撑。</w:t>
      </w:r>
    </w:p>
    <w:p w:rsidR="001D4939" w:rsidRDefault="001D4939" w:rsidP="001D4939">
      <w:pPr>
        <w:spacing w:line="247" w:lineRule="auto"/>
        <w:ind w:firstLineChars="200" w:firstLine="420"/>
        <w:jc w:val="left"/>
      </w:pPr>
      <w:r>
        <w:t>为确保档案数据完整性，市档案馆对馆藏档案资源总库的分类、电子目录、全文数据和存储情况等进行全方位复查复核，对编研成果、档案展览等未建库入库资源进行全面收集。按照</w:t>
      </w:r>
      <w:r>
        <w:t>“</w:t>
      </w:r>
      <w:r>
        <w:t>先行先试、应归尽归</w:t>
      </w:r>
      <w:r>
        <w:t>”</w:t>
      </w:r>
      <w:r>
        <w:t>的原则，制定</w:t>
      </w:r>
      <w:r>
        <w:t>“2022</w:t>
      </w:r>
      <w:r>
        <w:t>年档案数据资源归集清单表</w:t>
      </w:r>
      <w:r>
        <w:t>”</w:t>
      </w:r>
      <w:r>
        <w:t>，将婚姻、知青、学籍、独生子女、出生医学证明</w:t>
      </w:r>
      <w:r>
        <w:t>5</w:t>
      </w:r>
      <w:r>
        <w:t>类民生档案以及</w:t>
      </w:r>
      <w:r>
        <w:t>6</w:t>
      </w:r>
      <w:r>
        <w:t>种开放档案纳入归集范围。深入研究各类档案资源数据共享归集标准，对本馆执行情况进行排查，及时在馆藏档案资源总库管理系统中优化修正库结构、全文、条目、字段</w:t>
      </w:r>
      <w:r>
        <w:t>4</w:t>
      </w:r>
      <w:r>
        <w:t>个层级的贯标模型，确保标准先行、执行一致。按照</w:t>
      </w:r>
      <w:r>
        <w:t>“</w:t>
      </w:r>
      <w:r>
        <w:t>先易后难，高</w:t>
      </w:r>
      <w:r>
        <w:rPr>
          <w:rFonts w:hint="eastAsia"/>
        </w:rPr>
        <w:t>频利用为先”的归集要求，挂出作战图、定出时间表，集全馆精干力量开展数据质量整改攻坚工作，试点任务内所有数据实现有效提取，</w:t>
      </w:r>
      <w:r>
        <w:t>35</w:t>
      </w:r>
      <w:r>
        <w:t>万余件档案完成标准化核查。</w:t>
      </w:r>
    </w:p>
    <w:p w:rsidR="001D4939" w:rsidRDefault="001D4939" w:rsidP="001D4939">
      <w:pPr>
        <w:spacing w:line="247" w:lineRule="auto"/>
        <w:ind w:firstLineChars="200" w:firstLine="420"/>
        <w:jc w:val="left"/>
      </w:pPr>
      <w:r>
        <w:t>为进一步加大档案开放力度，市档案馆编制档案开放鉴定工作办法，建立健全档案开放件与限制件的划分细则和鉴定标准，明确初审和复审程序。此外，积极探索智能鉴定和人工鉴别在档案开放工作中的组合应用，聘用专业化服务团队积极稳妥推进存量档案开放审核工作，努力化解人少、量大、审核慢的</w:t>
      </w:r>
      <w:r>
        <w:t>“</w:t>
      </w:r>
      <w:r>
        <w:t>老大难</w:t>
      </w:r>
      <w:r>
        <w:t>”</w:t>
      </w:r>
      <w:r>
        <w:t>问题。预计</w:t>
      </w:r>
      <w:r>
        <w:t>2022</w:t>
      </w:r>
      <w:r>
        <w:t>年度馆藏档案开放速率同比增幅将达到</w:t>
      </w:r>
      <w:r>
        <w:t>100%</w:t>
      </w:r>
      <w:r>
        <w:t>以上。市档案馆还将实物档案</w:t>
      </w:r>
      <w:r>
        <w:t>3D</w:t>
      </w:r>
      <w:r>
        <w:t>转换展示列入计划，尝试利用数字孪生技术，对馆藏实物档案进行数据采集、建模和数字化存档利用，推进实现实物档案数据化、可视化，进一步提升数字</w:t>
      </w:r>
      <w:r>
        <w:rPr>
          <w:rFonts w:hint="eastAsia"/>
        </w:rPr>
        <w:t>档案利用率。</w:t>
      </w:r>
    </w:p>
    <w:p w:rsidR="001D4939" w:rsidRDefault="001D4939" w:rsidP="001D4939">
      <w:pPr>
        <w:spacing w:line="247" w:lineRule="auto"/>
        <w:ind w:firstLineChars="200" w:firstLine="420"/>
        <w:jc w:val="left"/>
      </w:pPr>
      <w:r>
        <w:t>市档案馆抓牢抓实档案安全管理工作，建立档案资源总库管理员、数据调用分发员、数据修正经办员、数据汇交审核员岗位安全责任制和脱机载体管理登记制，常态化开展安全教育和技能培训。持续加大对档案数据管理要害场所的监督检查，严格做到互联网与局域网</w:t>
      </w:r>
      <w:r>
        <w:t>“</w:t>
      </w:r>
      <w:r>
        <w:t>两分开</w:t>
      </w:r>
      <w:r>
        <w:t>”</w:t>
      </w:r>
      <w:r>
        <w:t>、办公电脑与档案数据运管电脑</w:t>
      </w:r>
      <w:r>
        <w:t>“</w:t>
      </w:r>
      <w:r>
        <w:t>两分开</w:t>
      </w:r>
      <w:r>
        <w:t>”</w:t>
      </w:r>
      <w:r>
        <w:t>，细分国家秘密、工作秘密、商业秘密、个人隐私和个人信息，严守档案数据安全工作边界。积极探索区块链技术在维护档案数据真实性上的创新应用，努力提升档案数据资源在跨层次、跨地域、跨部门、跨系统、跨业务交互利用中的安全管控能力。</w:t>
      </w:r>
      <w:r>
        <w:cr/>
      </w:r>
      <w:r>
        <w:rPr>
          <w:rFonts w:hint="eastAsia"/>
        </w:rPr>
        <w:t xml:space="preserve">    </w:t>
      </w:r>
      <w:r>
        <w:t>下一步，嘉兴市档案馆将进一步做深做细做实档案数字化改革工程，助力推动省域数字档案建设实现质量变革、效率变革、动力变革，为浙江省档案数据共享中心建设作出应有贡献。</w:t>
      </w:r>
    </w:p>
    <w:p w:rsidR="001D4939" w:rsidRPr="00F4360E" w:rsidRDefault="001D4939" w:rsidP="001D4939">
      <w:pPr>
        <w:spacing w:line="247" w:lineRule="auto"/>
        <w:ind w:firstLineChars="200" w:firstLine="420"/>
        <w:jc w:val="right"/>
      </w:pPr>
      <w:r w:rsidRPr="00F4360E">
        <w:rPr>
          <w:rFonts w:hint="eastAsia"/>
        </w:rPr>
        <w:lastRenderedPageBreak/>
        <w:t>嘉兴市档案馆</w:t>
      </w:r>
      <w:r>
        <w:rPr>
          <w:rFonts w:hint="eastAsia"/>
        </w:rPr>
        <w:t>2022-11-17</w:t>
      </w:r>
    </w:p>
    <w:p w:rsidR="001D4939" w:rsidRDefault="001D4939" w:rsidP="0035329F">
      <w:pPr>
        <w:sectPr w:rsidR="001D4939" w:rsidSect="003532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71E11" w:rsidRDefault="00771E11"/>
    <w:sectPr w:rsidR="0077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4939"/>
    <w:rsid w:val="001D4939"/>
    <w:rsid w:val="0077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493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493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>微软中国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2023-02-03T05:44:00Z</dcterms:created>
</cp:coreProperties>
</file>