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C7" w:rsidRDefault="00046AC7">
      <w:pPr>
        <w:pStyle w:val="1"/>
      </w:pPr>
      <w:r>
        <w:rPr>
          <w:rFonts w:hint="eastAsia"/>
        </w:rPr>
        <w:t>大兴安岭地委编办“三点发力”提高机构编制数据管理水平</w:t>
      </w:r>
    </w:p>
    <w:p w:rsidR="00046AC7" w:rsidRDefault="00046AC7">
      <w:pPr>
        <w:ind w:firstLine="420"/>
      </w:pPr>
      <w:r>
        <w:rPr>
          <w:rFonts w:hint="eastAsia"/>
        </w:rPr>
        <w:t>为满足机构编制网络管理平台数据准确性专项工作和机构编制实名制管理工作要求，大兴安岭地委编办坚持“三点发力”，建立科学合理、精细高效的数据管理机制，持续提高机构编制数据管理水平。</w:t>
      </w:r>
    </w:p>
    <w:p w:rsidR="00046AC7" w:rsidRDefault="00046AC7">
      <w:pPr>
        <w:ind w:firstLine="420"/>
      </w:pPr>
      <w:r>
        <w:rPr>
          <w:rFonts w:hint="eastAsia"/>
        </w:rPr>
        <w:t>一、聚焦“关键点”，在规范数据维护流程上发力。在</w:t>
      </w:r>
      <w:r>
        <w:rPr>
          <w:rFonts w:hint="eastAsia"/>
        </w:rPr>
        <w:t>2021</w:t>
      </w:r>
      <w:r>
        <w:rPr>
          <w:rFonts w:hint="eastAsia"/>
        </w:rPr>
        <w:t>年数据准确性专项工作中，大兴安岭地委编办制定了《文件漏号情况统计表》，梳理了遗缺文件</w:t>
      </w:r>
      <w:r>
        <w:rPr>
          <w:rFonts w:hint="eastAsia"/>
        </w:rPr>
        <w:t>61</w:t>
      </w:r>
      <w:r>
        <w:rPr>
          <w:rFonts w:hint="eastAsia"/>
        </w:rPr>
        <w:t>个，空号文件</w:t>
      </w:r>
      <w:r>
        <w:rPr>
          <w:rFonts w:hint="eastAsia"/>
        </w:rPr>
        <w:t>18</w:t>
      </w:r>
      <w:r>
        <w:rPr>
          <w:rFonts w:hint="eastAsia"/>
        </w:rPr>
        <w:t>个，重号文件</w:t>
      </w:r>
      <w:r>
        <w:rPr>
          <w:rFonts w:hint="eastAsia"/>
        </w:rPr>
        <w:t>2</w:t>
      </w:r>
      <w:r>
        <w:rPr>
          <w:rFonts w:hint="eastAsia"/>
        </w:rPr>
        <w:t>个。针对这一问题，大兴安岭地委编办反应迅速，及时对遗缺文件进行补录，并确定了“以文换号”的领号方式，要求在发文之前用拟稿和签发单换取文号，保障文件无漏号、空号。机构编制审批文件印发后要求第一时间上传平台，由专人严格执行记账审核流程，确保文件登记、确认、记账、审核、复核流程在半个工作日内全部完成，保障文件记账无错记、漏记。</w:t>
      </w:r>
    </w:p>
    <w:p w:rsidR="00046AC7" w:rsidRDefault="00046AC7">
      <w:pPr>
        <w:ind w:firstLine="420"/>
      </w:pPr>
      <w:r>
        <w:rPr>
          <w:rFonts w:hint="eastAsia"/>
        </w:rPr>
        <w:t>二、深挖“创新点”，在巩固数据管理成果上发力。为规范电子文件记账的环节步骤，解决工作人员业务不熟的问题，大兴安岭地委编办创新制定了《电子文件记账流程手册》，以图文形式清楚记录文件记账的操作步骤和注意事项，并实时补充完善相关内容，供地县两级业务人员参考学习；优化完善了《台账调整详细情况表》，按照机构编制网络管理平台的记账模式将机构台账、编制台账、职数台账进行分类梳理，并对因特殊情况未调整的事项进行特殊标记，实时掌握全年机构编制事项调整情况，保障机构编制网络管理平台数据真实、准确、完整、无误。</w:t>
      </w:r>
    </w:p>
    <w:p w:rsidR="00046AC7" w:rsidRDefault="00046AC7">
      <w:pPr>
        <w:ind w:firstLine="420"/>
      </w:pPr>
      <w:r>
        <w:rPr>
          <w:rFonts w:hint="eastAsia"/>
        </w:rPr>
        <w:t>三、把握“时间点”，在推进数据定期检查上发力。为扎实推进机构编制数据管理工作，地委编办采取日常检查和专项检查的方式，对地本级和各县（市、区）的数据管理情况进行检查。日常检查与每月数据统计同步开展，通过分析全区机构编制数据每月变化，检查县（市、区）文件记账情况，及时发现记账问题并通知进行整改。每年开展两次专项检查，主要对地本级和各县（市、区）机构编制网络管理平台中的文件登记、文件记账、文件复核、机构设置情况、疑似问题检测和电子文件记账情况统计表进行检查，并结合实际情况对各县（市、区）进行打分。通过定期检查，督促各县（市、区）进行自查整改，维护机构编制网络管理平台数据准确性，确保机构编制数据管理工作取得新成效。</w:t>
      </w:r>
    </w:p>
    <w:p w:rsidR="00046AC7" w:rsidRDefault="00046AC7">
      <w:pPr>
        <w:ind w:firstLine="420"/>
        <w:jc w:val="right"/>
      </w:pPr>
      <w:r>
        <w:rPr>
          <w:rFonts w:hint="eastAsia"/>
        </w:rPr>
        <w:t>黑龙江省委编办市县处</w:t>
      </w:r>
      <w:r>
        <w:rPr>
          <w:rFonts w:hint="eastAsia"/>
        </w:rPr>
        <w:t xml:space="preserve"> </w:t>
      </w:r>
      <w:r>
        <w:rPr>
          <w:rFonts w:hint="eastAsia"/>
        </w:rPr>
        <w:t>大兴安岭地委编办</w:t>
      </w:r>
      <w:r>
        <w:rPr>
          <w:rFonts w:hint="eastAsia"/>
        </w:rPr>
        <w:t>2023-01-16</w:t>
      </w:r>
    </w:p>
    <w:p w:rsidR="00046AC7" w:rsidRDefault="00046AC7" w:rsidP="00A004F6">
      <w:pPr>
        <w:sectPr w:rsidR="00046AC7" w:rsidSect="00A004F6">
          <w:type w:val="continuous"/>
          <w:pgSz w:w="11906" w:h="16838"/>
          <w:pgMar w:top="1644" w:right="1236" w:bottom="1418" w:left="1814" w:header="851" w:footer="907" w:gutter="0"/>
          <w:pgNumType w:start="1"/>
          <w:cols w:space="720"/>
          <w:docGrid w:type="lines" w:linePitch="341" w:charSpace="2373"/>
        </w:sectPr>
      </w:pPr>
    </w:p>
    <w:p w:rsidR="000A76E7" w:rsidRDefault="000A76E7"/>
    <w:sectPr w:rsidR="000A76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46AC7"/>
    <w:rsid w:val="00046AC7"/>
    <w:rsid w:val="000A7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46A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46A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811</Characters>
  <Application>Microsoft Office Word</Application>
  <DocSecurity>0</DocSecurity>
  <Lines>6</Lines>
  <Paragraphs>1</Paragraphs>
  <ScaleCrop>false</ScaleCrop>
  <Company>微软中国</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2023-02-06T07:44:00Z</dcterms:created>
</cp:coreProperties>
</file>