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A22" w:rsidRDefault="00480A22" w:rsidP="004967D1">
      <w:pPr>
        <w:pStyle w:val="1"/>
        <w:spacing w:line="247" w:lineRule="auto"/>
      </w:pPr>
      <w:r w:rsidRPr="004D62ED">
        <w:rPr>
          <w:rFonts w:hint="eastAsia"/>
        </w:rPr>
        <w:t>永安市聚焦“三提三效”</w:t>
      </w:r>
      <w:r w:rsidRPr="004D62ED">
        <w:t xml:space="preserve"> 激活档案服务发展新动能</w:t>
      </w:r>
    </w:p>
    <w:p w:rsidR="00480A22" w:rsidRDefault="00480A22" w:rsidP="00480A22">
      <w:pPr>
        <w:spacing w:line="247" w:lineRule="auto"/>
        <w:ind w:firstLineChars="200" w:firstLine="420"/>
      </w:pPr>
      <w:r>
        <w:rPr>
          <w:rFonts w:hint="eastAsia"/>
        </w:rPr>
        <w:t>永安市档案馆深入贯彻落实习近平总书记对档案工作重要批示精神，以开展“提高效率、提升效能、提增效益”行动为抓手，推动档案工作服务经济社会发展展现新作为。</w:t>
      </w:r>
    </w:p>
    <w:p w:rsidR="00480A22" w:rsidRDefault="00480A22" w:rsidP="00480A22">
      <w:pPr>
        <w:spacing w:line="247" w:lineRule="auto"/>
        <w:ind w:firstLineChars="200" w:firstLine="420"/>
      </w:pPr>
      <w:r>
        <w:rPr>
          <w:rFonts w:hint="eastAsia"/>
        </w:rPr>
        <w:t>一是“快”字为先，全面提高工作效率。弘扬“马上就办，真抓实干”优良工作作风，大胆突破创新，加快工作节奏，推动各项档案重点工作早部署、快见效。紧紧围绕《“十四五”全国档案事业发展规划》关于“加快推进档案信息化建设”部署要求，启动国家数字档案馆项目建设，制定馆藏档案数字化工作五年计划，倒排“时间表”，加快实现馆藏档案数字化</w:t>
      </w:r>
      <w:r>
        <w:t>100%</w:t>
      </w:r>
      <w:r>
        <w:t>目标。目前，馆藏档案数字化率近</w:t>
      </w:r>
      <w:r>
        <w:t>90%</w:t>
      </w:r>
      <w:r>
        <w:t>。率先在三明地区举办疫情防控档案业务培训班，召开脱贫攻坚档案专项工作推进会，建立档案工作</w:t>
      </w:r>
      <w:r>
        <w:t>“</w:t>
      </w:r>
      <w:r>
        <w:t>网格化</w:t>
      </w:r>
      <w:r>
        <w:t>”</w:t>
      </w:r>
      <w:r>
        <w:t>挂包机制，组织挂包工作组定期</w:t>
      </w:r>
      <w:r>
        <w:t>“</w:t>
      </w:r>
      <w:r>
        <w:t>上门</w:t>
      </w:r>
      <w:r>
        <w:t>”</w:t>
      </w:r>
      <w:r>
        <w:t>监督指导，实时</w:t>
      </w:r>
      <w:r>
        <w:rPr>
          <w:rFonts w:hint="eastAsia"/>
        </w:rPr>
        <w:t>“线上”跟踪指导，高质高效完成脱贫攻坚、疫情防控“两类档案”归集工作。</w:t>
      </w:r>
    </w:p>
    <w:p w:rsidR="00480A22" w:rsidRDefault="00480A22" w:rsidP="00480A22">
      <w:pPr>
        <w:spacing w:line="247" w:lineRule="auto"/>
        <w:ind w:firstLineChars="200" w:firstLine="420"/>
      </w:pPr>
      <w:r>
        <w:rPr>
          <w:rFonts w:hint="eastAsia"/>
        </w:rPr>
        <w:t>二是“优”字为要，全面提升服务效能。聚焦企业、项目需求，推行档案部门“三服务”举措，进一步优化营商环境，增强档案服务企业、服务发展的水平。</w:t>
      </w:r>
    </w:p>
    <w:p w:rsidR="00480A22" w:rsidRDefault="00480A22" w:rsidP="00480A22">
      <w:pPr>
        <w:spacing w:line="247" w:lineRule="auto"/>
        <w:ind w:firstLineChars="200" w:firstLine="420"/>
      </w:pPr>
      <w:r>
        <w:rPr>
          <w:rFonts w:hint="eastAsia"/>
        </w:rPr>
        <w:t>一是积极“主动服务”。创新档案监督服务工作专班机制，推动档案服务指导与执法检查相结合。针对档案专班日常检查发现、收集问题，现场提供“一对一”“面对面”指导，变“被动监管”为“主动服务”。积极践行“脚底板工作法”，主动跟踪省、市重点项目，扎实抓好档案登记、指导和验收工作。针对企业档案查档量激增的情况，进一步优化企业查档流程，推行</w:t>
      </w:r>
      <w:r>
        <w:t>10</w:t>
      </w:r>
      <w:r>
        <w:t>分钟服务承诺，提供查阅、调卷、复印一站式服务，增设电话查档、网络查档、预约查档、异地查档等多种措施，争取让企业办事</w:t>
      </w:r>
      <w:r>
        <w:t>“</w:t>
      </w:r>
      <w:r>
        <w:t>只跑一趟</w:t>
      </w:r>
      <w:r>
        <w:t>”</w:t>
      </w:r>
      <w:r>
        <w:t>。特别是疫情期间，认真贯彻落实上级有关疫情防控和保障复</w:t>
      </w:r>
      <w:r>
        <w:rPr>
          <w:rFonts w:hint="eastAsia"/>
        </w:rPr>
        <w:t>工复产的相关要求，积极推行“不见面”查档措施，优先为复工企业提供服务，全力保障企业查档需求。</w:t>
      </w:r>
    </w:p>
    <w:p w:rsidR="00480A22" w:rsidRDefault="00480A22" w:rsidP="00480A22">
      <w:pPr>
        <w:spacing w:line="247" w:lineRule="auto"/>
        <w:ind w:firstLineChars="200" w:firstLine="420"/>
      </w:pPr>
      <w:r>
        <w:rPr>
          <w:rFonts w:hint="eastAsia"/>
        </w:rPr>
        <w:t>三是“实”字为本，全面提增发展效益。聚焦“五比五晒”“八大攻坚战役”等经济重点工作，积极融入“放管服”改革和营商环境优化，大力推进“互联网</w:t>
      </w:r>
      <w:r>
        <w:t>+</w:t>
      </w:r>
      <w:r>
        <w:t>政务服务</w:t>
      </w:r>
      <w:r>
        <w:t>”</w:t>
      </w:r>
      <w:r>
        <w:t>，加强与住建、行政服务中心等部门联动，协同推进工程项目在线审批，</w:t>
      </w:r>
      <w:r>
        <w:t>4</w:t>
      </w:r>
      <w:r>
        <w:t>类服务事项在省网上办事大厅实现全流程办理，最大程度方便企业。同时，强化档案工作服务社会基层治理，深化</w:t>
      </w:r>
      <w:r>
        <w:t>“</w:t>
      </w:r>
      <w:r>
        <w:t>村档乡管</w:t>
      </w:r>
      <w:r>
        <w:t>”</w:t>
      </w:r>
      <w:r>
        <w:t>，建立县、乡、村三级档案管理网络，全市</w:t>
      </w:r>
      <w:r>
        <w:t>261</w:t>
      </w:r>
      <w:r>
        <w:t>个行政村（社区）建档率达</w:t>
      </w:r>
      <w:r>
        <w:t>100%</w:t>
      </w:r>
      <w:r>
        <w:t>，协助全市档案工作服务农村基层社会治理试点顺利通过国家验收。深入挖掘乡情档案中的</w:t>
      </w:r>
      <w:r>
        <w:t>“</w:t>
      </w:r>
      <w:r>
        <w:t>精神富矿</w:t>
      </w:r>
      <w:r>
        <w:t>”</w:t>
      </w:r>
      <w:r>
        <w:t>，加大老物件等实</w:t>
      </w:r>
      <w:r>
        <w:rPr>
          <w:rFonts w:hint="eastAsia"/>
        </w:rPr>
        <w:t>物档案征集力度，打造曹远镇“村情馆”，小陶镇“民俗馆”“乡愁馆”等网红打卡点，助力申报青水畲族乡“永安大腔戏”、槐南镇“杂剧作场戏”等</w:t>
      </w:r>
      <w:r>
        <w:t>35</w:t>
      </w:r>
      <w:r>
        <w:t>个非物质文化遗产，打造槐南银元小镇、中国民间文化艺术之乡等特色名镇，为推进乡村全面振兴贡献档案力量。其中，曹远镇霞鹤村年接待游客达</w:t>
      </w:r>
      <w:r>
        <w:t>3</w:t>
      </w:r>
      <w:r>
        <w:t>万余人次，被授予</w:t>
      </w:r>
      <w:r>
        <w:t>“</w:t>
      </w:r>
      <w:r>
        <w:t>省级金牌旅游村</w:t>
      </w:r>
      <w:r>
        <w:t>”</w:t>
      </w:r>
      <w:r>
        <w:t>；青水畲族乡年累计接待游客</w:t>
      </w:r>
      <w:r>
        <w:t>5</w:t>
      </w:r>
      <w:r>
        <w:t>万余人次，旅游产值达</w:t>
      </w:r>
      <w:r>
        <w:t>2000</w:t>
      </w:r>
      <w:r>
        <w:t>万元。强化档案编研，增加群众精神文化供给，在市级媒体开设</w:t>
      </w:r>
      <w:r>
        <w:t>“</w:t>
      </w:r>
      <w:r>
        <w:t>档案记忆</w:t>
      </w:r>
      <w:r>
        <w:t>”</w:t>
      </w:r>
      <w:r>
        <w:t>专栏，发布档案编研精品</w:t>
      </w:r>
      <w:r>
        <w:t>17</w:t>
      </w:r>
      <w:r>
        <w:t>期，用</w:t>
      </w:r>
      <w:r>
        <w:t>“</w:t>
      </w:r>
      <w:r>
        <w:t>档案声音</w:t>
      </w:r>
      <w:r>
        <w:t>”</w:t>
      </w:r>
      <w:r>
        <w:t>唱响</w:t>
      </w:r>
      <w:r>
        <w:t>“</w:t>
      </w:r>
      <w:r>
        <w:t>永安旋律</w:t>
      </w:r>
      <w:r>
        <w:t>”</w:t>
      </w:r>
      <w:r>
        <w:t>，其中《勿忘燕城之殇</w:t>
      </w:r>
      <w:r>
        <w:t xml:space="preserve"> </w:t>
      </w:r>
      <w:r>
        <w:t>牢</w:t>
      </w:r>
      <w:r>
        <w:rPr>
          <w:rFonts w:hint="eastAsia"/>
        </w:rPr>
        <w:t>记复兴使命》等原创信息被新华网转载。突出永安“红军北上抗日集结出发地和宣言发布地、南方三年游击战起点之一、东南抗战文化名城”三大红色品牌优势，加强与宣传、史志、文旅、博物馆等部门协作，打造中央红军标语博物馆、北上抗日公园陈列馆等红色文化教育基地，讲好永安“红色故事”。</w:t>
      </w:r>
    </w:p>
    <w:p w:rsidR="00480A22" w:rsidRDefault="00480A22" w:rsidP="00480A22">
      <w:pPr>
        <w:spacing w:line="247" w:lineRule="auto"/>
        <w:ind w:firstLineChars="200" w:firstLine="420"/>
        <w:jc w:val="right"/>
      </w:pPr>
      <w:r w:rsidRPr="004D62ED">
        <w:rPr>
          <w:rFonts w:hint="eastAsia"/>
        </w:rPr>
        <w:t>福建省永安市档案馆</w:t>
      </w:r>
      <w:r w:rsidRPr="004D62ED">
        <w:t>2022-12-15</w:t>
      </w:r>
    </w:p>
    <w:p w:rsidR="00480A22" w:rsidRDefault="00480A22" w:rsidP="006E0DE9">
      <w:pPr>
        <w:sectPr w:rsidR="00480A22" w:rsidSect="006E0DE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387C" w:rsidRDefault="0041387C"/>
    <w:sectPr w:rsidR="004138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80A22"/>
    <w:rsid w:val="0041387C"/>
    <w:rsid w:val="00480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80A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0A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1220</Characters>
  <Application>Microsoft Office Word</Application>
  <DocSecurity>0</DocSecurity>
  <Lines>10</Lines>
  <Paragraphs>2</Paragraphs>
  <ScaleCrop>false</ScaleCrop>
  <Company>Microsoft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2023-02-01T07:07:00Z</dcterms:created>
</cp:coreProperties>
</file>