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70B" w:rsidRDefault="0039570B">
      <w:pPr>
        <w:pStyle w:val="1"/>
      </w:pPr>
      <w:r>
        <w:rPr>
          <w:rFonts w:hint="eastAsia"/>
        </w:rPr>
        <w:t>天祝县委编办：控总量、抓统筹、保重点、促民生，不断提升机构编制使用效益</w:t>
      </w:r>
    </w:p>
    <w:p w:rsidR="0039570B" w:rsidRDefault="0039570B">
      <w:pPr>
        <w:ind w:firstLine="420"/>
        <w:jc w:val="left"/>
      </w:pPr>
      <w:r>
        <w:rPr>
          <w:rFonts w:hint="eastAsia"/>
        </w:rPr>
        <w:t>近年来，天祝县以严控总量为原则、统筹优化为抓手、保障重点为基础，促进民生为目标，进一步优化机构编制资源配置，把有限的编制资源配置到重点领域和关键环节，解决基层任务繁重和机构编制紧缺的矛盾，促进机构编制由“管好”向“管活”转变。</w:t>
      </w:r>
    </w:p>
    <w:p w:rsidR="0039570B" w:rsidRDefault="0039570B">
      <w:pPr>
        <w:ind w:firstLine="420"/>
        <w:jc w:val="left"/>
      </w:pPr>
      <w:r>
        <w:rPr>
          <w:rFonts w:hint="eastAsia"/>
        </w:rPr>
        <w:t>加强机构编制政策宣传，改变“遇事要编”的观念。坚持把学习贯彻《中国共产党机构编制工作条例》《中共甘肃省委机构编制管理规定（试行）》《“三定”规定制定和实施办法》《机构编制监督检查工作办法》《机构编制管理评估办法（试行）》作为重要政治任务，强化学习宣传和教育培训。发放《机构编制知识问答》等宣传资料，充分利用天祝县机构编制网、微信公众号、微信群等宣传阵地，全面深入宣传机构编制政策法规，扩大政策覆盖面，提升知晓率，引导部门（单位）增强执行机构编制政策的政治自觉、思想自觉和行动自觉，督促各部门挖掘现有事业编制潜力，从完善工作机制、提高队伍素质能力、调动工作人员积极性出发考虑解决现实困难，引导和鼓励各部门增强机构编制自我调控意识，提升编制使用效益。</w:t>
      </w:r>
    </w:p>
    <w:p w:rsidR="0039570B" w:rsidRDefault="0039570B">
      <w:pPr>
        <w:ind w:firstLine="420"/>
        <w:jc w:val="left"/>
      </w:pPr>
      <w:r>
        <w:rPr>
          <w:rFonts w:hint="eastAsia"/>
        </w:rPr>
        <w:t>加强调查研究和效能评估，破除“人人叫穷”的现象。针对机关事业单位普遍存在核增编制和增设机构的诉求，扎实开展机构编制调研和效能评估工作，组成专题调研组，以机构运转、履职情况、编制和人员管理情况为重点，通过查阅资料、实地走访、座谈交流、个别访谈等多种方式对全县</w:t>
      </w:r>
      <w:r>
        <w:rPr>
          <w:rFonts w:hint="eastAsia"/>
        </w:rPr>
        <w:t>54</w:t>
      </w:r>
      <w:r>
        <w:rPr>
          <w:rFonts w:hint="eastAsia"/>
        </w:rPr>
        <w:t>个部门及所属事业单位、部分乡镇进行调研，全面摸清机构运行、职能执行、编制使用、人员调配、岗位实际等信息数据。根据调研评估梳理出机构编制资源效益发挥不充分、部分单位缺乏专业人才等</w:t>
      </w:r>
      <w:r>
        <w:rPr>
          <w:rFonts w:hint="eastAsia"/>
        </w:rPr>
        <w:t>9</w:t>
      </w:r>
      <w:r>
        <w:rPr>
          <w:rFonts w:hint="eastAsia"/>
        </w:rPr>
        <w:t>个方面的问题，并提出相应意见建议。根据全县机构编制现状，加强统筹兼顾和协同联动，将优化编制资源、加强社区服务力量、整改违规问题、推进中小学教职工“县管校聘”等工作有机结合起来，同步开展、联动实施，不断提升机构编制工作整体效能。</w:t>
      </w:r>
    </w:p>
    <w:p w:rsidR="0039570B" w:rsidRDefault="0039570B">
      <w:pPr>
        <w:ind w:firstLine="420"/>
        <w:jc w:val="left"/>
      </w:pPr>
      <w:r>
        <w:rPr>
          <w:rFonts w:hint="eastAsia"/>
        </w:rPr>
        <w:t>加强编制统筹使用力度，打破“编制私有”的思维。通过和周边县区在服务人口、核定编制、承担职能职责等方面的横向比较，科学评估核定编制，提出机构编制调整建议</w:t>
      </w:r>
      <w:r>
        <w:rPr>
          <w:rFonts w:hint="eastAsia"/>
        </w:rPr>
        <w:t>8</w:t>
      </w:r>
      <w:r>
        <w:rPr>
          <w:rFonts w:hint="eastAsia"/>
        </w:rPr>
        <w:t>条，及时收回职能调整或职能弱化的单位编制，破除编制“部门化、私有化”的惯性思维，克服现实困难、破除阻力、顶住压力，收回各类编制</w:t>
      </w:r>
      <w:r>
        <w:rPr>
          <w:rFonts w:hint="eastAsia"/>
        </w:rPr>
        <w:t>45</w:t>
      </w:r>
      <w:r>
        <w:rPr>
          <w:rFonts w:hint="eastAsia"/>
        </w:rPr>
        <w:t>名，进一步充实了全县周转编制。根据《天祝县县直事业单位周转编制管理办法（试行）》，对部分干部年龄机构不合理、缺乏专业人才工作中存在困难的单位，根据实际情况下达周转编制</w:t>
      </w:r>
      <w:r>
        <w:rPr>
          <w:rFonts w:hint="eastAsia"/>
        </w:rPr>
        <w:t>6</w:t>
      </w:r>
      <w:r>
        <w:rPr>
          <w:rFonts w:hint="eastAsia"/>
        </w:rPr>
        <w:t>名，通过优化编制资源、下达周转编制等方式，推进事业单位资源配置优化，助推事业单位公益服务效能提升，优先保障经济发展、科技创新、基层治理、教育卫生、公共安全等重点领域用编需求，确保机构编制资源用在刀刃上。</w:t>
      </w:r>
    </w:p>
    <w:p w:rsidR="0039570B" w:rsidRDefault="0039570B">
      <w:pPr>
        <w:jc w:val="right"/>
      </w:pPr>
      <w:r>
        <w:rPr>
          <w:rFonts w:hint="eastAsia"/>
        </w:rPr>
        <w:t>甘肃机构编制网</w:t>
      </w:r>
      <w:r>
        <w:rPr>
          <w:rFonts w:hint="eastAsia"/>
        </w:rPr>
        <w:t>2022-10-13</w:t>
      </w:r>
    </w:p>
    <w:p w:rsidR="0039570B" w:rsidRDefault="0039570B" w:rsidP="00AB3409">
      <w:pPr>
        <w:sectPr w:rsidR="0039570B" w:rsidSect="00AB340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36CA" w:rsidRDefault="00B436CA"/>
    <w:sectPr w:rsidR="00B436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9570B"/>
    <w:rsid w:val="0039570B"/>
    <w:rsid w:val="00B436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57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9570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</Words>
  <Characters>982</Characters>
  <Application>Microsoft Office Word</Application>
  <DocSecurity>0</DocSecurity>
  <Lines>8</Lines>
  <Paragraphs>2</Paragraphs>
  <ScaleCrop>false</ScaleCrop>
  <Company>Microsoft</Company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2023-02-01T00:51:00Z</dcterms:created>
</cp:coreProperties>
</file>